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786" w:type="dxa"/>
        <w:tblLook w:val="04A0" w:firstRow="1" w:lastRow="0" w:firstColumn="1" w:lastColumn="0" w:noHBand="0" w:noVBand="1"/>
      </w:tblPr>
      <w:tblGrid>
        <w:gridCol w:w="974"/>
        <w:gridCol w:w="1421"/>
        <w:gridCol w:w="2034"/>
        <w:gridCol w:w="1606"/>
        <w:gridCol w:w="1878"/>
        <w:gridCol w:w="1873"/>
      </w:tblGrid>
      <w:tr w:rsidR="00BA443D" w:rsidRPr="008C675F" w14:paraId="1D08E7E4" w14:textId="77777777" w:rsidTr="00B105F6">
        <w:trPr>
          <w:trHeight w:val="1090"/>
        </w:trPr>
        <w:tc>
          <w:tcPr>
            <w:tcW w:w="9786" w:type="dxa"/>
            <w:gridSpan w:val="6"/>
            <w:tcBorders>
              <w:top w:val="single" w:sz="18" w:space="0" w:color="auto"/>
              <w:left w:val="single" w:sz="18" w:space="0" w:color="auto"/>
              <w:bottom w:val="single" w:sz="18" w:space="0" w:color="auto"/>
              <w:right w:val="single" w:sz="18" w:space="0" w:color="auto"/>
            </w:tcBorders>
          </w:tcPr>
          <w:p w14:paraId="268BA808" w14:textId="715BD285" w:rsidR="009D6DC7" w:rsidRPr="00B330DE" w:rsidRDefault="00CF79EF" w:rsidP="00CF79EF">
            <w:pPr>
              <w:jc w:val="center"/>
              <w:rPr>
                <w:b/>
                <w:sz w:val="36"/>
                <w:szCs w:val="36"/>
                <w:u w:val="double"/>
                <w:lang w:val="en-US"/>
              </w:rPr>
            </w:pPr>
            <w:r>
              <w:rPr>
                <w:noProof/>
              </w:rPr>
              <w:drawing>
                <wp:anchor distT="0" distB="0" distL="114300" distR="114300" simplePos="0" relativeHeight="251658752" behindDoc="0" locked="0" layoutInCell="1" allowOverlap="1" wp14:anchorId="365814FB" wp14:editId="72DBE09B">
                  <wp:simplePos x="0" y="0"/>
                  <wp:positionH relativeFrom="column">
                    <wp:posOffset>-17780</wp:posOffset>
                  </wp:positionH>
                  <wp:positionV relativeFrom="paragraph">
                    <wp:posOffset>52705</wp:posOffset>
                  </wp:positionV>
                  <wp:extent cx="2106000" cy="500400"/>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000" cy="5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43D" w:rsidRPr="00B330DE">
              <w:rPr>
                <w:b/>
                <w:sz w:val="36"/>
                <w:szCs w:val="36"/>
                <w:u w:val="double"/>
                <w:lang w:val="en-US"/>
              </w:rPr>
              <w:t>DECLARATION</w:t>
            </w:r>
          </w:p>
          <w:p w14:paraId="56B9FAAB" w14:textId="0FBA4CE0" w:rsidR="009D6DC7" w:rsidRPr="0055788A" w:rsidRDefault="00FD6FE4" w:rsidP="0055788A">
            <w:pPr>
              <w:jc w:val="right"/>
              <w:rPr>
                <w:sz w:val="20"/>
                <w:szCs w:val="20"/>
                <w:lang w:val="en-US"/>
              </w:rPr>
            </w:pPr>
            <w:r w:rsidRPr="0055788A">
              <w:rPr>
                <w:sz w:val="20"/>
                <w:szCs w:val="20"/>
                <w:lang w:val="en-US"/>
              </w:rPr>
              <w:t>i</w:t>
            </w:r>
            <w:r w:rsidR="009E40C5" w:rsidRPr="0055788A">
              <w:rPr>
                <w:sz w:val="20"/>
                <w:szCs w:val="20"/>
                <w:lang w:val="en-US"/>
              </w:rPr>
              <w:t>n accordance with</w:t>
            </w:r>
            <w:r w:rsidR="00040C33" w:rsidRPr="0055788A">
              <w:rPr>
                <w:sz w:val="20"/>
                <w:szCs w:val="20"/>
                <w:lang w:val="en-US"/>
              </w:rPr>
              <w:t xml:space="preserve"> </w:t>
            </w:r>
            <w:r w:rsidRPr="0055788A">
              <w:rPr>
                <w:sz w:val="20"/>
                <w:szCs w:val="20"/>
                <w:lang w:val="en-US"/>
              </w:rPr>
              <w:t>C</w:t>
            </w:r>
            <w:r w:rsidR="009E40C5" w:rsidRPr="0055788A">
              <w:rPr>
                <w:sz w:val="20"/>
                <w:szCs w:val="20"/>
                <w:lang w:val="en-US"/>
              </w:rPr>
              <w:t>ommission</w:t>
            </w:r>
            <w:r w:rsidRPr="0055788A">
              <w:rPr>
                <w:sz w:val="20"/>
                <w:szCs w:val="20"/>
                <w:lang w:val="en-US"/>
              </w:rPr>
              <w:t xml:space="preserve"> Regulation</w:t>
            </w:r>
            <w:r w:rsidR="00040C33" w:rsidRPr="0055788A">
              <w:rPr>
                <w:sz w:val="20"/>
                <w:szCs w:val="20"/>
                <w:lang w:val="en-US"/>
              </w:rPr>
              <w:t xml:space="preserve"> (UE) 2018/395</w:t>
            </w:r>
          </w:p>
          <w:p w14:paraId="37D26211" w14:textId="77777777" w:rsidR="00CC6345" w:rsidRPr="00FD6FE4" w:rsidRDefault="00FD6FE4" w:rsidP="0055788A">
            <w:pPr>
              <w:jc w:val="right"/>
              <w:rPr>
                <w:sz w:val="16"/>
                <w:szCs w:val="16"/>
                <w:lang w:val="en-US"/>
              </w:rPr>
            </w:pPr>
            <w:r w:rsidRPr="0055788A">
              <w:rPr>
                <w:sz w:val="20"/>
                <w:szCs w:val="20"/>
                <w:lang w:val="en-US"/>
              </w:rPr>
              <w:t>This form is based on</w:t>
            </w:r>
            <w:r w:rsidR="00040C33" w:rsidRPr="0055788A">
              <w:rPr>
                <w:sz w:val="20"/>
                <w:szCs w:val="20"/>
                <w:lang w:val="en-US"/>
              </w:rPr>
              <w:t xml:space="preserve"> BOP.ADD.100</w:t>
            </w:r>
            <w:r w:rsidR="009D6DC7" w:rsidRPr="0055788A">
              <w:rPr>
                <w:sz w:val="20"/>
                <w:szCs w:val="20"/>
                <w:lang w:val="en-US"/>
              </w:rPr>
              <w:t xml:space="preserve"> </w:t>
            </w:r>
            <w:r w:rsidR="007B22DE" w:rsidRPr="0055788A">
              <w:rPr>
                <w:sz w:val="20"/>
                <w:szCs w:val="20"/>
                <w:lang w:val="en-US"/>
              </w:rPr>
              <w:t>-</w:t>
            </w:r>
            <w:r w:rsidR="009D6DC7" w:rsidRPr="0055788A">
              <w:rPr>
                <w:sz w:val="20"/>
                <w:szCs w:val="20"/>
                <w:lang w:val="en-US"/>
              </w:rPr>
              <w:t xml:space="preserve"> </w:t>
            </w:r>
            <w:r w:rsidR="007B22DE" w:rsidRPr="0055788A">
              <w:rPr>
                <w:sz w:val="20"/>
                <w:szCs w:val="20"/>
                <w:lang w:val="en-US"/>
              </w:rPr>
              <w:t>Appendi</w:t>
            </w:r>
            <w:r w:rsidR="00F202FD" w:rsidRPr="0055788A">
              <w:rPr>
                <w:sz w:val="20"/>
                <w:szCs w:val="20"/>
                <w:lang w:val="en-US"/>
              </w:rPr>
              <w:t>x</w:t>
            </w:r>
            <w:r w:rsidR="007B22DE" w:rsidRPr="0055788A">
              <w:rPr>
                <w:sz w:val="20"/>
                <w:szCs w:val="20"/>
                <w:lang w:val="en-US"/>
              </w:rPr>
              <w:t xml:space="preserve"> I</w:t>
            </w:r>
            <w:r w:rsidR="00040C33" w:rsidRPr="00FD6FE4">
              <w:rPr>
                <w:sz w:val="16"/>
                <w:szCs w:val="16"/>
                <w:lang w:val="en-US"/>
              </w:rPr>
              <w:t xml:space="preserve">  </w:t>
            </w:r>
          </w:p>
        </w:tc>
      </w:tr>
      <w:tr w:rsidR="00BA443D" w:rsidRPr="008C675F" w14:paraId="6FCBC0C7" w14:textId="77777777" w:rsidTr="00B105F6">
        <w:trPr>
          <w:trHeight w:val="2394"/>
        </w:trPr>
        <w:tc>
          <w:tcPr>
            <w:tcW w:w="9786" w:type="dxa"/>
            <w:gridSpan w:val="6"/>
            <w:tcBorders>
              <w:top w:val="single" w:sz="18" w:space="0" w:color="auto"/>
              <w:left w:val="single" w:sz="18" w:space="0" w:color="auto"/>
              <w:bottom w:val="single" w:sz="18" w:space="0" w:color="auto"/>
              <w:right w:val="single" w:sz="18" w:space="0" w:color="auto"/>
            </w:tcBorders>
          </w:tcPr>
          <w:p w14:paraId="4F17BFE5" w14:textId="77777777" w:rsidR="00CF79EF" w:rsidRDefault="00CF79EF" w:rsidP="00601869">
            <w:pPr>
              <w:rPr>
                <w:b/>
                <w:sz w:val="28"/>
                <w:szCs w:val="28"/>
                <w:u w:val="single"/>
                <w:lang w:val="en-US"/>
              </w:rPr>
            </w:pPr>
          </w:p>
          <w:p w14:paraId="29535339" w14:textId="6AA82170" w:rsidR="00BA443D" w:rsidRPr="00B330DE" w:rsidRDefault="00FD6FE4" w:rsidP="00601869">
            <w:pPr>
              <w:rPr>
                <w:b/>
                <w:sz w:val="28"/>
                <w:szCs w:val="28"/>
                <w:u w:val="single"/>
                <w:lang w:val="en-US"/>
              </w:rPr>
            </w:pPr>
            <w:r w:rsidRPr="00B330DE">
              <w:rPr>
                <w:b/>
                <w:sz w:val="28"/>
                <w:szCs w:val="28"/>
                <w:u w:val="single"/>
                <w:lang w:val="en-US"/>
              </w:rPr>
              <w:t>Operator</w:t>
            </w:r>
          </w:p>
          <w:p w14:paraId="7CAC7A76" w14:textId="77777777" w:rsidR="0065232C" w:rsidRPr="00B330DE" w:rsidRDefault="0065232C" w:rsidP="00BA443D">
            <w:pPr>
              <w:rPr>
                <w:lang w:val="en-US"/>
              </w:rPr>
            </w:pPr>
          </w:p>
          <w:p w14:paraId="7FE2E904" w14:textId="3E1A4F84" w:rsidR="0065232C" w:rsidRPr="00B105F6" w:rsidRDefault="00FD6FE4" w:rsidP="00BA443D">
            <w:pPr>
              <w:rPr>
                <w:b/>
                <w:sz w:val="24"/>
                <w:szCs w:val="24"/>
                <w:lang w:val="en-US"/>
              </w:rPr>
            </w:pPr>
            <w:r w:rsidRPr="00B105F6">
              <w:rPr>
                <w:b/>
                <w:sz w:val="24"/>
                <w:szCs w:val="24"/>
                <w:lang w:val="en-US"/>
              </w:rPr>
              <w:t>Name</w:t>
            </w:r>
            <w:r w:rsidR="00BA443D" w:rsidRPr="00B105F6">
              <w:rPr>
                <w:b/>
                <w:sz w:val="24"/>
                <w:szCs w:val="24"/>
                <w:lang w:val="en-US"/>
              </w:rPr>
              <w:t>:</w:t>
            </w:r>
            <w:r w:rsidR="0065232C" w:rsidRPr="00B105F6">
              <w:rPr>
                <w:b/>
                <w:sz w:val="24"/>
                <w:szCs w:val="24"/>
                <w:lang w:val="en-US"/>
              </w:rPr>
              <w:t xml:space="preserve"> </w:t>
            </w:r>
          </w:p>
          <w:p w14:paraId="12693DA4" w14:textId="5D5E3940" w:rsidR="00AB3BE5" w:rsidRPr="00B105F6" w:rsidRDefault="00A83379" w:rsidP="00BA443D">
            <w:pPr>
              <w:rPr>
                <w:sz w:val="24"/>
                <w:szCs w:val="24"/>
                <w:lang w:val="en-US"/>
              </w:rPr>
            </w:pPr>
            <w:r w:rsidRPr="00B105F6">
              <w:rPr>
                <w:sz w:val="24"/>
                <w:szCs w:val="24"/>
                <w:lang w:val="en-US"/>
              </w:rPr>
              <w:t>Enterprise</w:t>
            </w:r>
            <w:r w:rsidR="00AB3BE5" w:rsidRPr="00B105F6">
              <w:rPr>
                <w:sz w:val="24"/>
                <w:szCs w:val="24"/>
                <w:lang w:val="en-US"/>
              </w:rPr>
              <w:t xml:space="preserve"> number:</w:t>
            </w:r>
          </w:p>
          <w:p w14:paraId="3F122AE0" w14:textId="77777777" w:rsidR="000205D2" w:rsidRPr="00B105F6" w:rsidRDefault="000205D2" w:rsidP="00BA443D">
            <w:pPr>
              <w:rPr>
                <w:b/>
                <w:sz w:val="24"/>
                <w:szCs w:val="24"/>
                <w:lang w:val="en-US"/>
              </w:rPr>
            </w:pPr>
          </w:p>
          <w:p w14:paraId="3703A6EC" w14:textId="77777777" w:rsidR="00C60050" w:rsidRPr="00B105F6" w:rsidRDefault="00FD6FE4" w:rsidP="00BA443D">
            <w:pPr>
              <w:rPr>
                <w:b/>
                <w:bCs/>
                <w:sz w:val="24"/>
                <w:szCs w:val="24"/>
                <w:lang w:val="en-US"/>
              </w:rPr>
            </w:pPr>
            <w:r w:rsidRPr="00B105F6">
              <w:rPr>
                <w:b/>
                <w:sz w:val="24"/>
                <w:szCs w:val="24"/>
                <w:lang w:val="en-US"/>
              </w:rPr>
              <w:t>Place where the operator has its principal place of business</w:t>
            </w:r>
            <w:r w:rsidR="00913128" w:rsidRPr="00B105F6">
              <w:rPr>
                <w:b/>
                <w:sz w:val="24"/>
                <w:szCs w:val="24"/>
                <w:lang w:val="en-US"/>
              </w:rPr>
              <w:t xml:space="preserve"> </w:t>
            </w:r>
            <w:r w:rsidR="00913128" w:rsidRPr="00B105F6">
              <w:rPr>
                <w:i/>
                <w:sz w:val="24"/>
                <w:szCs w:val="24"/>
                <w:lang w:val="en-US"/>
              </w:rPr>
              <w:t>(</w:t>
            </w:r>
            <w:r w:rsidRPr="00B105F6">
              <w:rPr>
                <w:i/>
                <w:sz w:val="24"/>
                <w:szCs w:val="24"/>
                <w:lang w:val="en-US"/>
              </w:rPr>
              <w:t xml:space="preserve">complete </w:t>
            </w:r>
            <w:r w:rsidR="009A0C04" w:rsidRPr="00B105F6">
              <w:rPr>
                <w:i/>
                <w:sz w:val="24"/>
                <w:szCs w:val="24"/>
                <w:lang w:val="en-US"/>
              </w:rPr>
              <w:t>ad</w:t>
            </w:r>
            <w:r w:rsidRPr="00B105F6">
              <w:rPr>
                <w:i/>
                <w:sz w:val="24"/>
                <w:szCs w:val="24"/>
                <w:lang w:val="en-US"/>
              </w:rPr>
              <w:t>d</w:t>
            </w:r>
            <w:r w:rsidR="009A0C04" w:rsidRPr="00B105F6">
              <w:rPr>
                <w:i/>
                <w:sz w:val="24"/>
                <w:szCs w:val="24"/>
                <w:lang w:val="en-US"/>
              </w:rPr>
              <w:t>res</w:t>
            </w:r>
            <w:r w:rsidRPr="00B105F6">
              <w:rPr>
                <w:i/>
                <w:sz w:val="24"/>
                <w:szCs w:val="24"/>
                <w:lang w:val="en-US"/>
              </w:rPr>
              <w:t>s</w:t>
            </w:r>
            <w:r w:rsidR="00913128" w:rsidRPr="00B105F6">
              <w:rPr>
                <w:i/>
                <w:sz w:val="24"/>
                <w:szCs w:val="24"/>
                <w:lang w:val="en-US"/>
              </w:rPr>
              <w:t>)</w:t>
            </w:r>
            <w:r w:rsidR="00BA443D" w:rsidRPr="00B105F6">
              <w:rPr>
                <w:b/>
                <w:sz w:val="24"/>
                <w:szCs w:val="24"/>
                <w:lang w:val="en-US"/>
              </w:rPr>
              <w:t>:</w:t>
            </w:r>
            <w:r w:rsidR="00B624FA" w:rsidRPr="00B105F6">
              <w:rPr>
                <w:b/>
                <w:bCs/>
                <w:sz w:val="24"/>
                <w:szCs w:val="24"/>
                <w:lang w:val="en-US"/>
              </w:rPr>
              <w:t xml:space="preserve"> </w:t>
            </w:r>
          </w:p>
          <w:p w14:paraId="22277385" w14:textId="77777777" w:rsidR="0065232C" w:rsidRPr="00B105F6" w:rsidRDefault="0065232C" w:rsidP="00BA443D">
            <w:pPr>
              <w:rPr>
                <w:b/>
                <w:bCs/>
                <w:sz w:val="24"/>
                <w:szCs w:val="24"/>
                <w:lang w:val="en-US"/>
              </w:rPr>
            </w:pPr>
          </w:p>
          <w:p w14:paraId="5E87693D" w14:textId="77777777" w:rsidR="0065232C" w:rsidRPr="00B105F6" w:rsidRDefault="00BA443D" w:rsidP="00BA443D">
            <w:pPr>
              <w:rPr>
                <w:b/>
                <w:bCs/>
                <w:sz w:val="24"/>
                <w:szCs w:val="24"/>
                <w:lang w:val="en-US"/>
              </w:rPr>
            </w:pPr>
            <w:r w:rsidRPr="00B105F6">
              <w:rPr>
                <w:b/>
                <w:sz w:val="24"/>
                <w:szCs w:val="24"/>
                <w:lang w:val="en-US"/>
              </w:rPr>
              <w:t>N</w:t>
            </w:r>
            <w:r w:rsidR="00FD6FE4" w:rsidRPr="00B105F6">
              <w:rPr>
                <w:b/>
                <w:sz w:val="24"/>
                <w:szCs w:val="24"/>
                <w:lang w:val="en-US"/>
              </w:rPr>
              <w:t>ame and contact</w:t>
            </w:r>
            <w:r w:rsidR="009A0C04" w:rsidRPr="00B105F6">
              <w:rPr>
                <w:b/>
                <w:sz w:val="24"/>
                <w:szCs w:val="24"/>
                <w:lang w:val="en-US"/>
              </w:rPr>
              <w:t xml:space="preserve"> </w:t>
            </w:r>
            <w:r w:rsidR="00FD6FE4" w:rsidRPr="00B105F6">
              <w:rPr>
                <w:b/>
                <w:sz w:val="24"/>
                <w:szCs w:val="24"/>
                <w:lang w:val="en-US"/>
              </w:rPr>
              <w:t xml:space="preserve">details of the accountable manager </w:t>
            </w:r>
            <w:r w:rsidR="00913128" w:rsidRPr="00B105F6">
              <w:rPr>
                <w:i/>
                <w:sz w:val="24"/>
                <w:szCs w:val="24"/>
                <w:lang w:val="en-US"/>
              </w:rPr>
              <w:t>(n</w:t>
            </w:r>
            <w:r w:rsidR="00FD6FE4" w:rsidRPr="00B105F6">
              <w:rPr>
                <w:i/>
                <w:sz w:val="24"/>
                <w:szCs w:val="24"/>
                <w:lang w:val="en-US"/>
              </w:rPr>
              <w:t>ame</w:t>
            </w:r>
            <w:r w:rsidR="00913128" w:rsidRPr="00B105F6">
              <w:rPr>
                <w:i/>
                <w:sz w:val="24"/>
                <w:szCs w:val="24"/>
                <w:lang w:val="en-US"/>
              </w:rPr>
              <w:t xml:space="preserve">, </w:t>
            </w:r>
            <w:r w:rsidR="00FD6FE4" w:rsidRPr="00B105F6">
              <w:rPr>
                <w:i/>
                <w:sz w:val="24"/>
                <w:szCs w:val="24"/>
                <w:lang w:val="en-US"/>
              </w:rPr>
              <w:t>phone number</w:t>
            </w:r>
            <w:r w:rsidR="00913128" w:rsidRPr="00B105F6">
              <w:rPr>
                <w:i/>
                <w:sz w:val="24"/>
                <w:szCs w:val="24"/>
                <w:lang w:val="en-US"/>
              </w:rPr>
              <w:t>, e-mail</w:t>
            </w:r>
            <w:r w:rsidR="00FD6FE4" w:rsidRPr="00B105F6">
              <w:rPr>
                <w:i/>
                <w:sz w:val="24"/>
                <w:szCs w:val="24"/>
                <w:lang w:val="en-US"/>
              </w:rPr>
              <w:t xml:space="preserve"> address</w:t>
            </w:r>
            <w:r w:rsidR="00913128" w:rsidRPr="00B105F6">
              <w:rPr>
                <w:i/>
                <w:sz w:val="24"/>
                <w:szCs w:val="24"/>
                <w:lang w:val="en-US"/>
              </w:rPr>
              <w:t>)</w:t>
            </w:r>
            <w:r w:rsidRPr="00B105F6">
              <w:rPr>
                <w:b/>
                <w:sz w:val="24"/>
                <w:szCs w:val="24"/>
                <w:lang w:val="en-US"/>
              </w:rPr>
              <w:t>:</w:t>
            </w:r>
            <w:r w:rsidR="0065232C" w:rsidRPr="00B105F6">
              <w:rPr>
                <w:b/>
                <w:bCs/>
                <w:sz w:val="24"/>
                <w:szCs w:val="24"/>
                <w:lang w:val="en-US"/>
              </w:rPr>
              <w:t xml:space="preserve"> </w:t>
            </w:r>
          </w:p>
          <w:p w14:paraId="0BDD44A5" w14:textId="77777777" w:rsidR="009D6DC7" w:rsidRPr="00FD6FE4" w:rsidRDefault="009D6DC7" w:rsidP="00BA443D">
            <w:pPr>
              <w:rPr>
                <w:b/>
                <w:bCs/>
                <w:lang w:val="en-US"/>
              </w:rPr>
            </w:pPr>
          </w:p>
          <w:p w14:paraId="429F2E9B" w14:textId="77777777" w:rsidR="009D6DC7" w:rsidRPr="00FD6FE4" w:rsidRDefault="009D6DC7" w:rsidP="00BA443D">
            <w:pPr>
              <w:rPr>
                <w:b/>
                <w:bCs/>
                <w:lang w:val="en-US"/>
              </w:rPr>
            </w:pPr>
          </w:p>
        </w:tc>
      </w:tr>
      <w:tr w:rsidR="00CF79EF" w:rsidRPr="00CF79EF" w14:paraId="2FCC22BB" w14:textId="77777777" w:rsidTr="00B105F6">
        <w:trPr>
          <w:trHeight w:val="620"/>
        </w:trPr>
        <w:tc>
          <w:tcPr>
            <w:tcW w:w="9786" w:type="dxa"/>
            <w:gridSpan w:val="6"/>
            <w:tcBorders>
              <w:top w:val="single" w:sz="18" w:space="0" w:color="auto"/>
              <w:left w:val="single" w:sz="18" w:space="0" w:color="auto"/>
              <w:right w:val="single" w:sz="18" w:space="0" w:color="auto"/>
            </w:tcBorders>
            <w:vAlign w:val="center"/>
          </w:tcPr>
          <w:p w14:paraId="49D5F2B0" w14:textId="645D2DB7" w:rsidR="00CF79EF" w:rsidRPr="00FD6FE4" w:rsidRDefault="00CF79EF" w:rsidP="00AC4DAB">
            <w:pPr>
              <w:rPr>
                <w:b/>
                <w:sz w:val="28"/>
                <w:szCs w:val="28"/>
                <w:u w:val="single"/>
                <w:lang w:val="en-US"/>
              </w:rPr>
            </w:pPr>
            <w:r w:rsidRPr="00B330DE">
              <w:rPr>
                <w:b/>
                <w:sz w:val="28"/>
                <w:szCs w:val="28"/>
                <w:u w:val="single"/>
                <w:lang w:val="en-US"/>
              </w:rPr>
              <w:t>Balloon operation</w:t>
            </w:r>
          </w:p>
        </w:tc>
      </w:tr>
      <w:tr w:rsidR="00CF79EF" w:rsidRPr="008C675F" w14:paraId="2BCC25A6" w14:textId="77777777" w:rsidTr="00B105F6">
        <w:trPr>
          <w:trHeight w:val="675"/>
        </w:trPr>
        <w:tc>
          <w:tcPr>
            <w:tcW w:w="9786" w:type="dxa"/>
            <w:gridSpan w:val="6"/>
            <w:tcBorders>
              <w:top w:val="single" w:sz="4" w:space="0" w:color="auto"/>
              <w:left w:val="single" w:sz="18" w:space="0" w:color="auto"/>
              <w:right w:val="single" w:sz="18" w:space="0" w:color="auto"/>
            </w:tcBorders>
            <w:vAlign w:val="center"/>
          </w:tcPr>
          <w:p w14:paraId="0E3F41CE" w14:textId="65AFBCEA" w:rsidR="00CF79EF" w:rsidRPr="00B105F6" w:rsidRDefault="00CF79EF" w:rsidP="00B105F6">
            <w:pPr>
              <w:jc w:val="both"/>
              <w:rPr>
                <w:sz w:val="24"/>
                <w:szCs w:val="24"/>
                <w:lang w:val="en-US"/>
              </w:rPr>
            </w:pPr>
            <w:r w:rsidRPr="005832B7">
              <w:rPr>
                <w:b/>
                <w:sz w:val="24"/>
                <w:szCs w:val="24"/>
                <w:lang w:val="en-US"/>
              </w:rPr>
              <w:t>Starting date of commercial operation and, where relevant, dat</w:t>
            </w:r>
            <w:r>
              <w:rPr>
                <w:b/>
                <w:sz w:val="24"/>
                <w:szCs w:val="24"/>
                <w:lang w:val="en-US"/>
              </w:rPr>
              <w:t>e of change to existing commercial operation</w:t>
            </w:r>
            <w:r w:rsidRPr="005832B7">
              <w:rPr>
                <w:b/>
                <w:sz w:val="24"/>
                <w:szCs w:val="24"/>
                <w:lang w:val="en-US"/>
              </w:rPr>
              <w:t>:</w:t>
            </w:r>
            <w:r w:rsidRPr="005832B7">
              <w:rPr>
                <w:sz w:val="24"/>
                <w:szCs w:val="24"/>
                <w:lang w:val="en-US"/>
              </w:rPr>
              <w:t xml:space="preserve">  </w:t>
            </w:r>
          </w:p>
        </w:tc>
      </w:tr>
      <w:tr w:rsidR="009D6DC7" w:rsidRPr="008C675F" w14:paraId="5D602E8B" w14:textId="77777777" w:rsidTr="00B105F6">
        <w:trPr>
          <w:trHeight w:val="741"/>
        </w:trPr>
        <w:tc>
          <w:tcPr>
            <w:tcW w:w="9786" w:type="dxa"/>
            <w:gridSpan w:val="6"/>
            <w:tcBorders>
              <w:top w:val="single" w:sz="4" w:space="0" w:color="auto"/>
              <w:left w:val="single" w:sz="18" w:space="0" w:color="auto"/>
              <w:right w:val="single" w:sz="18" w:space="0" w:color="auto"/>
            </w:tcBorders>
            <w:vAlign w:val="center"/>
          </w:tcPr>
          <w:p w14:paraId="3A6C0748" w14:textId="21EF4B61" w:rsidR="009D6DC7" w:rsidRPr="00B105F6" w:rsidRDefault="005832B7" w:rsidP="00B105F6">
            <w:pPr>
              <w:jc w:val="both"/>
              <w:rPr>
                <w:b/>
                <w:sz w:val="24"/>
                <w:szCs w:val="24"/>
                <w:lang w:val="en-US"/>
              </w:rPr>
            </w:pPr>
            <w:r w:rsidRPr="005832B7">
              <w:rPr>
                <w:b/>
                <w:sz w:val="24"/>
                <w:szCs w:val="24"/>
                <w:lang w:val="en-US"/>
              </w:rPr>
              <w:t xml:space="preserve">Information on balloon(s) used, commercial operation(s) and </w:t>
            </w:r>
            <w:r>
              <w:rPr>
                <w:b/>
                <w:sz w:val="24"/>
                <w:szCs w:val="24"/>
                <w:lang w:val="en-US"/>
              </w:rPr>
              <w:t xml:space="preserve">continuing airworthiness management </w:t>
            </w:r>
            <w:r w:rsidR="009D6DC7" w:rsidRPr="005832B7">
              <w:rPr>
                <w:b/>
                <w:sz w:val="24"/>
                <w:szCs w:val="24"/>
                <w:lang w:val="en-US"/>
              </w:rPr>
              <w:t>(</w:t>
            </w:r>
            <w:r w:rsidR="009D6DC7" w:rsidRPr="005832B7">
              <w:rPr>
                <w:b/>
                <w:sz w:val="24"/>
                <w:szCs w:val="24"/>
                <w:vertAlign w:val="superscript"/>
                <w:lang w:val="en-US"/>
              </w:rPr>
              <w:t>1</w:t>
            </w:r>
            <w:r w:rsidR="009D6DC7" w:rsidRPr="005832B7">
              <w:rPr>
                <w:b/>
                <w:sz w:val="24"/>
                <w:szCs w:val="24"/>
                <w:lang w:val="en-US"/>
              </w:rPr>
              <w:t>) :</w:t>
            </w:r>
          </w:p>
        </w:tc>
      </w:tr>
      <w:tr w:rsidR="00595B54" w:rsidRPr="00AE63F9" w14:paraId="4576ABDC" w14:textId="77777777" w:rsidTr="00B105F6">
        <w:trPr>
          <w:trHeight w:val="376"/>
        </w:trPr>
        <w:tc>
          <w:tcPr>
            <w:tcW w:w="974" w:type="dxa"/>
            <w:tcBorders>
              <w:left w:val="single" w:sz="18" w:space="0" w:color="auto"/>
            </w:tcBorders>
            <w:shd w:val="pct20" w:color="auto" w:fill="auto"/>
            <w:vAlign w:val="center"/>
          </w:tcPr>
          <w:p w14:paraId="4DE67F16" w14:textId="77777777" w:rsidR="000758A2" w:rsidRPr="00AE63F9" w:rsidRDefault="00A71D27" w:rsidP="00CC6345">
            <w:pPr>
              <w:jc w:val="center"/>
              <w:rPr>
                <w:b/>
                <w:sz w:val="24"/>
                <w:szCs w:val="24"/>
                <w:u w:val="single"/>
                <w:lang w:val="en-GB"/>
              </w:rPr>
            </w:pPr>
            <w:r>
              <w:rPr>
                <w:b/>
                <w:sz w:val="24"/>
                <w:szCs w:val="24"/>
                <w:u w:val="single"/>
                <w:lang w:val="en-GB"/>
              </w:rPr>
              <w:t>Balloon</w:t>
            </w:r>
          </w:p>
        </w:tc>
        <w:tc>
          <w:tcPr>
            <w:tcW w:w="1421" w:type="dxa"/>
            <w:shd w:val="pct20" w:color="auto" w:fill="auto"/>
            <w:vAlign w:val="center"/>
          </w:tcPr>
          <w:p w14:paraId="1EA63ABF" w14:textId="77777777" w:rsidR="000758A2" w:rsidRPr="00AE63F9" w:rsidRDefault="00D2065F" w:rsidP="00CC6345">
            <w:pPr>
              <w:jc w:val="center"/>
              <w:rPr>
                <w:b/>
                <w:sz w:val="24"/>
                <w:szCs w:val="24"/>
                <w:u w:val="single"/>
                <w:lang w:val="en-GB"/>
              </w:rPr>
            </w:pPr>
            <w:r>
              <w:rPr>
                <w:b/>
                <w:sz w:val="24"/>
                <w:szCs w:val="24"/>
                <w:u w:val="single"/>
                <w:lang w:val="en-GB"/>
              </w:rPr>
              <w:t>Balloon type</w:t>
            </w:r>
          </w:p>
        </w:tc>
        <w:tc>
          <w:tcPr>
            <w:tcW w:w="2034" w:type="dxa"/>
            <w:shd w:val="pct20" w:color="auto" w:fill="auto"/>
            <w:vAlign w:val="center"/>
          </w:tcPr>
          <w:p w14:paraId="6A287D5D" w14:textId="77777777" w:rsidR="000758A2" w:rsidRPr="00AE63F9" w:rsidRDefault="0052007A" w:rsidP="00CC6345">
            <w:pPr>
              <w:jc w:val="center"/>
              <w:rPr>
                <w:b/>
                <w:sz w:val="24"/>
                <w:szCs w:val="24"/>
                <w:u w:val="single"/>
                <w:lang w:val="en-GB"/>
              </w:rPr>
            </w:pPr>
            <w:r>
              <w:rPr>
                <w:b/>
                <w:sz w:val="24"/>
                <w:szCs w:val="24"/>
                <w:u w:val="single"/>
                <w:lang w:val="en-GB"/>
              </w:rPr>
              <w:t>Balloon registration</w:t>
            </w:r>
          </w:p>
        </w:tc>
        <w:tc>
          <w:tcPr>
            <w:tcW w:w="1606" w:type="dxa"/>
            <w:shd w:val="pct20" w:color="auto" w:fill="auto"/>
            <w:vAlign w:val="center"/>
          </w:tcPr>
          <w:p w14:paraId="2E5E39AB" w14:textId="77777777" w:rsidR="000758A2" w:rsidRPr="00AE63F9" w:rsidRDefault="0052007A" w:rsidP="00CC6345">
            <w:pPr>
              <w:jc w:val="center"/>
              <w:rPr>
                <w:b/>
                <w:sz w:val="24"/>
                <w:szCs w:val="24"/>
                <w:u w:val="single"/>
                <w:lang w:val="en-GB"/>
              </w:rPr>
            </w:pPr>
            <w:r>
              <w:rPr>
                <w:b/>
                <w:sz w:val="24"/>
                <w:szCs w:val="24"/>
                <w:u w:val="single"/>
                <w:lang w:val="en-GB"/>
              </w:rPr>
              <w:t>Main base</w:t>
            </w:r>
          </w:p>
        </w:tc>
        <w:tc>
          <w:tcPr>
            <w:tcW w:w="1878" w:type="dxa"/>
            <w:shd w:val="pct20" w:color="auto" w:fill="auto"/>
            <w:vAlign w:val="center"/>
          </w:tcPr>
          <w:p w14:paraId="6FD729A3" w14:textId="77777777" w:rsidR="000758A2" w:rsidRPr="00AE63F9" w:rsidRDefault="000758A2" w:rsidP="00CC6345">
            <w:pPr>
              <w:jc w:val="center"/>
              <w:rPr>
                <w:b/>
                <w:sz w:val="24"/>
                <w:szCs w:val="24"/>
                <w:u w:val="single"/>
                <w:lang w:val="en-GB"/>
              </w:rPr>
            </w:pPr>
            <w:r>
              <w:rPr>
                <w:b/>
                <w:sz w:val="24"/>
                <w:szCs w:val="24"/>
                <w:u w:val="single"/>
                <w:lang w:val="en-GB"/>
              </w:rPr>
              <w:t>Type</w:t>
            </w:r>
            <w:r w:rsidR="00744BF0">
              <w:rPr>
                <w:b/>
                <w:sz w:val="24"/>
                <w:szCs w:val="24"/>
                <w:u w:val="single"/>
                <w:lang w:val="en-GB"/>
              </w:rPr>
              <w:t>(s)</w:t>
            </w:r>
            <w:r>
              <w:rPr>
                <w:b/>
                <w:sz w:val="24"/>
                <w:szCs w:val="24"/>
                <w:u w:val="single"/>
                <w:lang w:val="en-GB"/>
              </w:rPr>
              <w:t xml:space="preserve"> </w:t>
            </w:r>
            <w:r w:rsidR="0052007A">
              <w:rPr>
                <w:b/>
                <w:sz w:val="24"/>
                <w:szCs w:val="24"/>
                <w:u w:val="single"/>
                <w:lang w:val="en-GB"/>
              </w:rPr>
              <w:t xml:space="preserve">of operation </w:t>
            </w:r>
            <w:r w:rsidR="00195774">
              <w:rPr>
                <w:b/>
                <w:sz w:val="24"/>
                <w:szCs w:val="24"/>
                <w:u w:val="single"/>
                <w:lang w:val="en-GB"/>
              </w:rPr>
              <w:t>(²)</w:t>
            </w:r>
          </w:p>
        </w:tc>
        <w:tc>
          <w:tcPr>
            <w:tcW w:w="1873" w:type="dxa"/>
            <w:tcBorders>
              <w:right w:val="single" w:sz="18" w:space="0" w:color="auto"/>
            </w:tcBorders>
            <w:shd w:val="pct20" w:color="auto" w:fill="auto"/>
            <w:vAlign w:val="center"/>
          </w:tcPr>
          <w:p w14:paraId="2C654E39" w14:textId="77777777" w:rsidR="000758A2" w:rsidRPr="00195774" w:rsidRDefault="007D4327" w:rsidP="00CC6345">
            <w:pPr>
              <w:jc w:val="center"/>
              <w:rPr>
                <w:b/>
                <w:sz w:val="24"/>
                <w:szCs w:val="24"/>
                <w:u w:val="single"/>
              </w:rPr>
            </w:pPr>
            <w:r>
              <w:rPr>
                <w:b/>
                <w:sz w:val="24"/>
                <w:szCs w:val="24"/>
                <w:u w:val="single"/>
              </w:rPr>
              <w:t xml:space="preserve">Continuing airworthiness management organisation </w:t>
            </w:r>
            <w:r w:rsidR="00195774">
              <w:rPr>
                <w:b/>
                <w:sz w:val="24"/>
                <w:szCs w:val="24"/>
                <w:u w:val="single"/>
              </w:rPr>
              <w:t>(³)</w:t>
            </w:r>
          </w:p>
        </w:tc>
      </w:tr>
      <w:tr w:rsidR="00195774" w:rsidRPr="00110AA7" w14:paraId="70DF2154" w14:textId="77777777" w:rsidTr="00B105F6">
        <w:trPr>
          <w:trHeight w:val="507"/>
        </w:trPr>
        <w:tc>
          <w:tcPr>
            <w:tcW w:w="974" w:type="dxa"/>
            <w:tcBorders>
              <w:left w:val="single" w:sz="18" w:space="0" w:color="auto"/>
            </w:tcBorders>
            <w:vAlign w:val="center"/>
          </w:tcPr>
          <w:p w14:paraId="74ABF7E0" w14:textId="77777777" w:rsidR="000758A2" w:rsidRPr="0055788A" w:rsidRDefault="000758A2" w:rsidP="00B624FA">
            <w:pPr>
              <w:jc w:val="center"/>
              <w:rPr>
                <w:color w:val="BFBFBF" w:themeColor="background1" w:themeShade="BF"/>
                <w:sz w:val="24"/>
                <w:szCs w:val="24"/>
                <w:lang w:val="en-GB"/>
              </w:rPr>
            </w:pPr>
            <w:r w:rsidRPr="0055788A">
              <w:rPr>
                <w:color w:val="BFBFBF" w:themeColor="background1" w:themeShade="BF"/>
                <w:sz w:val="24"/>
                <w:szCs w:val="24"/>
                <w:lang w:val="en-GB"/>
              </w:rPr>
              <w:t>1</w:t>
            </w:r>
          </w:p>
        </w:tc>
        <w:tc>
          <w:tcPr>
            <w:tcW w:w="1421" w:type="dxa"/>
            <w:vAlign w:val="center"/>
          </w:tcPr>
          <w:p w14:paraId="04514E3B" w14:textId="77777777" w:rsidR="000758A2" w:rsidRPr="00CF678A" w:rsidRDefault="000758A2" w:rsidP="00B624FA">
            <w:pPr>
              <w:jc w:val="center"/>
              <w:rPr>
                <w:sz w:val="24"/>
                <w:szCs w:val="24"/>
                <w:lang w:val="en-GB"/>
              </w:rPr>
            </w:pPr>
          </w:p>
        </w:tc>
        <w:tc>
          <w:tcPr>
            <w:tcW w:w="2034" w:type="dxa"/>
            <w:vAlign w:val="center"/>
          </w:tcPr>
          <w:p w14:paraId="3E32D8AB" w14:textId="77777777" w:rsidR="000758A2" w:rsidRPr="00CF678A" w:rsidRDefault="000758A2" w:rsidP="00B624FA">
            <w:pPr>
              <w:jc w:val="center"/>
              <w:rPr>
                <w:sz w:val="24"/>
                <w:szCs w:val="24"/>
                <w:lang w:val="en-GB"/>
              </w:rPr>
            </w:pPr>
          </w:p>
        </w:tc>
        <w:tc>
          <w:tcPr>
            <w:tcW w:w="1606" w:type="dxa"/>
            <w:shd w:val="clear" w:color="auto" w:fill="auto"/>
            <w:vAlign w:val="center"/>
          </w:tcPr>
          <w:p w14:paraId="3FAEEA8B" w14:textId="77777777" w:rsidR="000758A2" w:rsidRPr="00CF678A" w:rsidRDefault="000758A2" w:rsidP="00B624FA">
            <w:pPr>
              <w:jc w:val="center"/>
              <w:rPr>
                <w:sz w:val="24"/>
                <w:szCs w:val="24"/>
                <w:lang w:val="en-GB"/>
              </w:rPr>
            </w:pPr>
          </w:p>
        </w:tc>
        <w:tc>
          <w:tcPr>
            <w:tcW w:w="1878" w:type="dxa"/>
            <w:shd w:val="clear" w:color="auto" w:fill="auto"/>
            <w:vAlign w:val="center"/>
          </w:tcPr>
          <w:p w14:paraId="3468A8D8" w14:textId="77777777" w:rsidR="000758A2" w:rsidRPr="00CF678A" w:rsidRDefault="000758A2" w:rsidP="00B624FA">
            <w:pPr>
              <w:jc w:val="center"/>
              <w:rPr>
                <w:sz w:val="24"/>
                <w:szCs w:val="24"/>
                <w:lang w:val="en-GB"/>
              </w:rPr>
            </w:pPr>
          </w:p>
        </w:tc>
        <w:tc>
          <w:tcPr>
            <w:tcW w:w="1873" w:type="dxa"/>
            <w:tcBorders>
              <w:right w:val="single" w:sz="18" w:space="0" w:color="auto"/>
            </w:tcBorders>
            <w:shd w:val="clear" w:color="auto" w:fill="auto"/>
            <w:vAlign w:val="center"/>
          </w:tcPr>
          <w:p w14:paraId="2E2231D9" w14:textId="77777777" w:rsidR="000758A2" w:rsidRPr="00CF678A" w:rsidRDefault="000758A2" w:rsidP="00B624FA">
            <w:pPr>
              <w:jc w:val="center"/>
              <w:rPr>
                <w:sz w:val="24"/>
                <w:szCs w:val="24"/>
                <w:lang w:val="en-GB"/>
              </w:rPr>
            </w:pPr>
          </w:p>
        </w:tc>
      </w:tr>
      <w:tr w:rsidR="00195774" w:rsidRPr="00110AA7" w14:paraId="66459F20" w14:textId="77777777" w:rsidTr="00B105F6">
        <w:trPr>
          <w:trHeight w:val="507"/>
        </w:trPr>
        <w:tc>
          <w:tcPr>
            <w:tcW w:w="974" w:type="dxa"/>
            <w:tcBorders>
              <w:left w:val="single" w:sz="18" w:space="0" w:color="auto"/>
            </w:tcBorders>
            <w:vAlign w:val="center"/>
          </w:tcPr>
          <w:p w14:paraId="3B0E8901" w14:textId="77777777" w:rsidR="000758A2" w:rsidRPr="0055788A" w:rsidRDefault="000758A2" w:rsidP="00B624FA">
            <w:pPr>
              <w:jc w:val="center"/>
              <w:rPr>
                <w:color w:val="BFBFBF" w:themeColor="background1" w:themeShade="BF"/>
                <w:sz w:val="24"/>
                <w:szCs w:val="24"/>
                <w:lang w:val="en-GB"/>
              </w:rPr>
            </w:pPr>
            <w:r w:rsidRPr="0055788A">
              <w:rPr>
                <w:color w:val="BFBFBF" w:themeColor="background1" w:themeShade="BF"/>
                <w:sz w:val="24"/>
                <w:szCs w:val="24"/>
                <w:lang w:val="en-GB"/>
              </w:rPr>
              <w:t>2</w:t>
            </w:r>
          </w:p>
        </w:tc>
        <w:tc>
          <w:tcPr>
            <w:tcW w:w="1421" w:type="dxa"/>
            <w:vAlign w:val="center"/>
          </w:tcPr>
          <w:p w14:paraId="37AABE03" w14:textId="77777777" w:rsidR="000758A2" w:rsidRPr="00CF678A" w:rsidRDefault="000758A2" w:rsidP="00B624FA">
            <w:pPr>
              <w:jc w:val="center"/>
              <w:rPr>
                <w:sz w:val="24"/>
                <w:szCs w:val="24"/>
                <w:lang w:val="en-GB"/>
              </w:rPr>
            </w:pPr>
          </w:p>
        </w:tc>
        <w:tc>
          <w:tcPr>
            <w:tcW w:w="2034" w:type="dxa"/>
            <w:vAlign w:val="center"/>
          </w:tcPr>
          <w:p w14:paraId="2C4839FB" w14:textId="77777777" w:rsidR="000758A2" w:rsidRPr="00CF678A" w:rsidRDefault="000758A2" w:rsidP="00B624FA">
            <w:pPr>
              <w:jc w:val="center"/>
              <w:rPr>
                <w:sz w:val="24"/>
                <w:szCs w:val="24"/>
                <w:lang w:val="en-GB"/>
              </w:rPr>
            </w:pPr>
          </w:p>
        </w:tc>
        <w:tc>
          <w:tcPr>
            <w:tcW w:w="1606" w:type="dxa"/>
            <w:shd w:val="clear" w:color="auto" w:fill="auto"/>
            <w:vAlign w:val="center"/>
          </w:tcPr>
          <w:p w14:paraId="69E51132" w14:textId="77777777" w:rsidR="000758A2" w:rsidRPr="00CF678A" w:rsidRDefault="000758A2" w:rsidP="00B624FA">
            <w:pPr>
              <w:jc w:val="center"/>
              <w:rPr>
                <w:sz w:val="24"/>
                <w:szCs w:val="24"/>
                <w:lang w:val="en-GB"/>
              </w:rPr>
            </w:pPr>
          </w:p>
        </w:tc>
        <w:tc>
          <w:tcPr>
            <w:tcW w:w="1878" w:type="dxa"/>
            <w:shd w:val="clear" w:color="auto" w:fill="auto"/>
            <w:vAlign w:val="center"/>
          </w:tcPr>
          <w:p w14:paraId="13D1A227" w14:textId="77777777" w:rsidR="000758A2" w:rsidRPr="00CF678A" w:rsidRDefault="000758A2" w:rsidP="00B624FA">
            <w:pPr>
              <w:jc w:val="center"/>
              <w:rPr>
                <w:sz w:val="24"/>
                <w:szCs w:val="24"/>
                <w:lang w:val="en-GB"/>
              </w:rPr>
            </w:pPr>
          </w:p>
        </w:tc>
        <w:tc>
          <w:tcPr>
            <w:tcW w:w="1873" w:type="dxa"/>
            <w:tcBorders>
              <w:right w:val="single" w:sz="18" w:space="0" w:color="auto"/>
            </w:tcBorders>
            <w:shd w:val="clear" w:color="auto" w:fill="auto"/>
            <w:vAlign w:val="center"/>
          </w:tcPr>
          <w:p w14:paraId="6C4676BA" w14:textId="77777777" w:rsidR="000758A2" w:rsidRPr="00CF678A" w:rsidRDefault="000758A2" w:rsidP="00B624FA">
            <w:pPr>
              <w:jc w:val="center"/>
              <w:rPr>
                <w:sz w:val="24"/>
                <w:szCs w:val="24"/>
                <w:lang w:val="en-GB"/>
              </w:rPr>
            </w:pPr>
          </w:p>
        </w:tc>
      </w:tr>
      <w:tr w:rsidR="00195774" w:rsidRPr="00110AA7" w14:paraId="66571368" w14:textId="77777777" w:rsidTr="00B105F6">
        <w:trPr>
          <w:trHeight w:val="507"/>
        </w:trPr>
        <w:tc>
          <w:tcPr>
            <w:tcW w:w="974" w:type="dxa"/>
            <w:tcBorders>
              <w:left w:val="single" w:sz="18" w:space="0" w:color="auto"/>
            </w:tcBorders>
            <w:vAlign w:val="center"/>
          </w:tcPr>
          <w:p w14:paraId="17F67BA6" w14:textId="77777777" w:rsidR="000758A2" w:rsidRPr="0055788A" w:rsidRDefault="000758A2" w:rsidP="00B624FA">
            <w:pPr>
              <w:jc w:val="center"/>
              <w:rPr>
                <w:color w:val="BFBFBF" w:themeColor="background1" w:themeShade="BF"/>
                <w:sz w:val="24"/>
                <w:szCs w:val="24"/>
                <w:lang w:val="en-GB"/>
              </w:rPr>
            </w:pPr>
            <w:r w:rsidRPr="0055788A">
              <w:rPr>
                <w:color w:val="BFBFBF" w:themeColor="background1" w:themeShade="BF"/>
                <w:sz w:val="24"/>
                <w:szCs w:val="24"/>
                <w:lang w:val="en-GB"/>
              </w:rPr>
              <w:t>3</w:t>
            </w:r>
          </w:p>
        </w:tc>
        <w:tc>
          <w:tcPr>
            <w:tcW w:w="1421" w:type="dxa"/>
            <w:vAlign w:val="center"/>
          </w:tcPr>
          <w:p w14:paraId="65F24DCB" w14:textId="77777777" w:rsidR="000758A2" w:rsidRPr="00CF678A" w:rsidRDefault="000758A2" w:rsidP="00B624FA">
            <w:pPr>
              <w:jc w:val="center"/>
              <w:rPr>
                <w:sz w:val="24"/>
                <w:szCs w:val="24"/>
                <w:lang w:val="en-GB"/>
              </w:rPr>
            </w:pPr>
          </w:p>
        </w:tc>
        <w:tc>
          <w:tcPr>
            <w:tcW w:w="2034" w:type="dxa"/>
            <w:vAlign w:val="center"/>
          </w:tcPr>
          <w:p w14:paraId="1B9F5152" w14:textId="77777777" w:rsidR="000758A2" w:rsidRPr="00CF678A" w:rsidRDefault="000758A2" w:rsidP="00B624FA">
            <w:pPr>
              <w:jc w:val="center"/>
              <w:rPr>
                <w:sz w:val="24"/>
                <w:szCs w:val="24"/>
                <w:lang w:val="en-GB"/>
              </w:rPr>
            </w:pPr>
          </w:p>
        </w:tc>
        <w:tc>
          <w:tcPr>
            <w:tcW w:w="1606" w:type="dxa"/>
            <w:shd w:val="clear" w:color="auto" w:fill="auto"/>
            <w:vAlign w:val="center"/>
          </w:tcPr>
          <w:p w14:paraId="49FF71D5" w14:textId="77777777" w:rsidR="000758A2" w:rsidRPr="00CF678A" w:rsidRDefault="000758A2" w:rsidP="00B624FA">
            <w:pPr>
              <w:jc w:val="center"/>
              <w:rPr>
                <w:sz w:val="24"/>
                <w:szCs w:val="24"/>
                <w:lang w:val="en-GB"/>
              </w:rPr>
            </w:pPr>
          </w:p>
        </w:tc>
        <w:tc>
          <w:tcPr>
            <w:tcW w:w="1878" w:type="dxa"/>
            <w:shd w:val="clear" w:color="auto" w:fill="auto"/>
            <w:vAlign w:val="center"/>
          </w:tcPr>
          <w:p w14:paraId="67BED750" w14:textId="77777777" w:rsidR="000758A2" w:rsidRPr="00CF678A" w:rsidRDefault="000758A2" w:rsidP="00B624FA">
            <w:pPr>
              <w:jc w:val="center"/>
              <w:rPr>
                <w:sz w:val="24"/>
                <w:szCs w:val="24"/>
                <w:lang w:val="en-GB"/>
              </w:rPr>
            </w:pPr>
          </w:p>
        </w:tc>
        <w:tc>
          <w:tcPr>
            <w:tcW w:w="1873" w:type="dxa"/>
            <w:tcBorders>
              <w:right w:val="single" w:sz="18" w:space="0" w:color="auto"/>
            </w:tcBorders>
            <w:shd w:val="clear" w:color="auto" w:fill="auto"/>
            <w:vAlign w:val="center"/>
          </w:tcPr>
          <w:p w14:paraId="1F56F739" w14:textId="77777777" w:rsidR="000758A2" w:rsidRPr="00CF678A" w:rsidRDefault="000758A2" w:rsidP="00B624FA">
            <w:pPr>
              <w:jc w:val="center"/>
              <w:rPr>
                <w:sz w:val="24"/>
                <w:szCs w:val="24"/>
                <w:lang w:val="en-GB"/>
              </w:rPr>
            </w:pPr>
          </w:p>
        </w:tc>
      </w:tr>
      <w:tr w:rsidR="00195774" w:rsidRPr="00110AA7" w14:paraId="5A7F2AC0" w14:textId="77777777" w:rsidTr="00B105F6">
        <w:trPr>
          <w:trHeight w:val="507"/>
        </w:trPr>
        <w:tc>
          <w:tcPr>
            <w:tcW w:w="974" w:type="dxa"/>
            <w:tcBorders>
              <w:left w:val="single" w:sz="18" w:space="0" w:color="auto"/>
            </w:tcBorders>
            <w:vAlign w:val="center"/>
          </w:tcPr>
          <w:p w14:paraId="3590647C" w14:textId="77777777" w:rsidR="000758A2" w:rsidRPr="0055788A" w:rsidRDefault="000758A2" w:rsidP="00B624FA">
            <w:pPr>
              <w:jc w:val="center"/>
              <w:rPr>
                <w:color w:val="BFBFBF" w:themeColor="background1" w:themeShade="BF"/>
                <w:sz w:val="24"/>
                <w:szCs w:val="24"/>
                <w:lang w:val="en-GB"/>
              </w:rPr>
            </w:pPr>
            <w:r w:rsidRPr="0055788A">
              <w:rPr>
                <w:color w:val="BFBFBF" w:themeColor="background1" w:themeShade="BF"/>
                <w:sz w:val="24"/>
                <w:szCs w:val="24"/>
                <w:lang w:val="en-GB"/>
              </w:rPr>
              <w:t>4</w:t>
            </w:r>
          </w:p>
        </w:tc>
        <w:tc>
          <w:tcPr>
            <w:tcW w:w="1421" w:type="dxa"/>
            <w:vAlign w:val="center"/>
          </w:tcPr>
          <w:p w14:paraId="7F6BAB81" w14:textId="77777777" w:rsidR="000758A2" w:rsidRPr="00CF678A" w:rsidRDefault="000758A2" w:rsidP="00B624FA">
            <w:pPr>
              <w:jc w:val="center"/>
              <w:rPr>
                <w:sz w:val="24"/>
                <w:szCs w:val="24"/>
                <w:lang w:val="en-GB"/>
              </w:rPr>
            </w:pPr>
          </w:p>
        </w:tc>
        <w:tc>
          <w:tcPr>
            <w:tcW w:w="2034" w:type="dxa"/>
            <w:vAlign w:val="center"/>
          </w:tcPr>
          <w:p w14:paraId="609F787C" w14:textId="77777777" w:rsidR="000758A2" w:rsidRPr="00CF678A" w:rsidRDefault="000758A2" w:rsidP="00B624FA">
            <w:pPr>
              <w:jc w:val="center"/>
              <w:rPr>
                <w:sz w:val="24"/>
                <w:szCs w:val="24"/>
                <w:lang w:val="en-GB"/>
              </w:rPr>
            </w:pPr>
          </w:p>
        </w:tc>
        <w:tc>
          <w:tcPr>
            <w:tcW w:w="1606" w:type="dxa"/>
            <w:shd w:val="clear" w:color="auto" w:fill="auto"/>
            <w:vAlign w:val="center"/>
          </w:tcPr>
          <w:p w14:paraId="60DE1A5E" w14:textId="77777777" w:rsidR="000758A2" w:rsidRPr="00CF678A" w:rsidRDefault="000758A2" w:rsidP="00B624FA">
            <w:pPr>
              <w:jc w:val="center"/>
              <w:rPr>
                <w:sz w:val="24"/>
                <w:szCs w:val="24"/>
                <w:lang w:val="en-GB"/>
              </w:rPr>
            </w:pPr>
          </w:p>
        </w:tc>
        <w:tc>
          <w:tcPr>
            <w:tcW w:w="1878" w:type="dxa"/>
            <w:shd w:val="clear" w:color="auto" w:fill="auto"/>
            <w:vAlign w:val="center"/>
          </w:tcPr>
          <w:p w14:paraId="43A66283" w14:textId="77777777" w:rsidR="000758A2" w:rsidRPr="00CF678A" w:rsidRDefault="000758A2" w:rsidP="00B624FA">
            <w:pPr>
              <w:jc w:val="center"/>
              <w:rPr>
                <w:sz w:val="24"/>
                <w:szCs w:val="24"/>
                <w:lang w:val="en-GB"/>
              </w:rPr>
            </w:pPr>
          </w:p>
        </w:tc>
        <w:tc>
          <w:tcPr>
            <w:tcW w:w="1873" w:type="dxa"/>
            <w:tcBorders>
              <w:right w:val="single" w:sz="18" w:space="0" w:color="auto"/>
            </w:tcBorders>
            <w:shd w:val="clear" w:color="auto" w:fill="auto"/>
            <w:vAlign w:val="center"/>
          </w:tcPr>
          <w:p w14:paraId="611E17AD" w14:textId="77777777" w:rsidR="000758A2" w:rsidRPr="00CF678A" w:rsidRDefault="000758A2" w:rsidP="00B624FA">
            <w:pPr>
              <w:jc w:val="center"/>
              <w:rPr>
                <w:sz w:val="24"/>
                <w:szCs w:val="24"/>
                <w:lang w:val="en-GB"/>
              </w:rPr>
            </w:pPr>
          </w:p>
        </w:tc>
      </w:tr>
      <w:tr w:rsidR="00195774" w:rsidRPr="00110AA7" w14:paraId="09A033EA" w14:textId="77777777" w:rsidTr="00B105F6">
        <w:trPr>
          <w:trHeight w:val="507"/>
        </w:trPr>
        <w:tc>
          <w:tcPr>
            <w:tcW w:w="974" w:type="dxa"/>
            <w:tcBorders>
              <w:left w:val="single" w:sz="18" w:space="0" w:color="auto"/>
            </w:tcBorders>
            <w:vAlign w:val="center"/>
          </w:tcPr>
          <w:p w14:paraId="5B97FEF6" w14:textId="77777777" w:rsidR="000758A2" w:rsidRPr="0055788A" w:rsidRDefault="000758A2" w:rsidP="00B624FA">
            <w:pPr>
              <w:jc w:val="center"/>
              <w:rPr>
                <w:color w:val="BFBFBF" w:themeColor="background1" w:themeShade="BF"/>
                <w:sz w:val="24"/>
                <w:szCs w:val="24"/>
                <w:lang w:val="en-GB"/>
              </w:rPr>
            </w:pPr>
            <w:r w:rsidRPr="0055788A">
              <w:rPr>
                <w:color w:val="BFBFBF" w:themeColor="background1" w:themeShade="BF"/>
                <w:sz w:val="24"/>
                <w:szCs w:val="24"/>
                <w:lang w:val="en-GB"/>
              </w:rPr>
              <w:t>5</w:t>
            </w:r>
          </w:p>
        </w:tc>
        <w:tc>
          <w:tcPr>
            <w:tcW w:w="1421" w:type="dxa"/>
            <w:vAlign w:val="center"/>
          </w:tcPr>
          <w:p w14:paraId="711CFCD4" w14:textId="77777777" w:rsidR="000758A2" w:rsidRPr="00CF678A" w:rsidRDefault="000758A2" w:rsidP="00B624FA">
            <w:pPr>
              <w:jc w:val="center"/>
              <w:rPr>
                <w:sz w:val="24"/>
                <w:szCs w:val="24"/>
                <w:lang w:val="en-GB"/>
              </w:rPr>
            </w:pPr>
          </w:p>
        </w:tc>
        <w:tc>
          <w:tcPr>
            <w:tcW w:w="2034" w:type="dxa"/>
            <w:vAlign w:val="center"/>
          </w:tcPr>
          <w:p w14:paraId="001C4C94" w14:textId="77777777" w:rsidR="000758A2" w:rsidRPr="00CF678A" w:rsidRDefault="000758A2" w:rsidP="00B624FA">
            <w:pPr>
              <w:jc w:val="center"/>
              <w:rPr>
                <w:sz w:val="24"/>
                <w:szCs w:val="24"/>
                <w:lang w:val="en-GB"/>
              </w:rPr>
            </w:pPr>
          </w:p>
        </w:tc>
        <w:tc>
          <w:tcPr>
            <w:tcW w:w="1606" w:type="dxa"/>
            <w:shd w:val="clear" w:color="auto" w:fill="auto"/>
            <w:vAlign w:val="center"/>
          </w:tcPr>
          <w:p w14:paraId="58B26B1C" w14:textId="77777777" w:rsidR="000758A2" w:rsidRPr="00CF678A" w:rsidRDefault="000758A2" w:rsidP="00B624FA">
            <w:pPr>
              <w:jc w:val="center"/>
              <w:rPr>
                <w:sz w:val="24"/>
                <w:szCs w:val="24"/>
                <w:lang w:val="en-GB"/>
              </w:rPr>
            </w:pPr>
          </w:p>
        </w:tc>
        <w:tc>
          <w:tcPr>
            <w:tcW w:w="1878" w:type="dxa"/>
            <w:shd w:val="clear" w:color="auto" w:fill="auto"/>
            <w:vAlign w:val="center"/>
          </w:tcPr>
          <w:p w14:paraId="4FC3E47E" w14:textId="77777777" w:rsidR="000758A2" w:rsidRPr="00CF678A" w:rsidRDefault="000758A2" w:rsidP="00B624FA">
            <w:pPr>
              <w:jc w:val="center"/>
              <w:rPr>
                <w:sz w:val="24"/>
                <w:szCs w:val="24"/>
                <w:lang w:val="en-GB"/>
              </w:rPr>
            </w:pPr>
          </w:p>
        </w:tc>
        <w:tc>
          <w:tcPr>
            <w:tcW w:w="1873" w:type="dxa"/>
            <w:tcBorders>
              <w:right w:val="single" w:sz="18" w:space="0" w:color="auto"/>
            </w:tcBorders>
            <w:shd w:val="clear" w:color="auto" w:fill="auto"/>
            <w:vAlign w:val="center"/>
          </w:tcPr>
          <w:p w14:paraId="29219D67" w14:textId="77777777" w:rsidR="000758A2" w:rsidRPr="00CF678A" w:rsidRDefault="000758A2" w:rsidP="00B624FA">
            <w:pPr>
              <w:jc w:val="center"/>
              <w:rPr>
                <w:sz w:val="24"/>
                <w:szCs w:val="24"/>
                <w:lang w:val="en-GB"/>
              </w:rPr>
            </w:pPr>
          </w:p>
        </w:tc>
      </w:tr>
      <w:tr w:rsidR="00B624FA" w:rsidRPr="008C675F" w14:paraId="733D84C4" w14:textId="77777777" w:rsidTr="00B105F6">
        <w:trPr>
          <w:trHeight w:val="634"/>
        </w:trPr>
        <w:tc>
          <w:tcPr>
            <w:tcW w:w="9786" w:type="dxa"/>
            <w:gridSpan w:val="6"/>
            <w:tcBorders>
              <w:left w:val="single" w:sz="18" w:space="0" w:color="auto"/>
              <w:right w:val="single" w:sz="18" w:space="0" w:color="auto"/>
            </w:tcBorders>
            <w:vAlign w:val="center"/>
          </w:tcPr>
          <w:p w14:paraId="754856F9" w14:textId="742B9111" w:rsidR="00956D45" w:rsidRPr="00B105F6" w:rsidRDefault="007B1320" w:rsidP="00956D45">
            <w:pPr>
              <w:jc w:val="both"/>
              <w:rPr>
                <w:sz w:val="24"/>
                <w:szCs w:val="24"/>
                <w:lang w:val="en-US"/>
              </w:rPr>
            </w:pPr>
            <w:r w:rsidRPr="007B1320">
              <w:rPr>
                <w:sz w:val="24"/>
                <w:szCs w:val="24"/>
                <w:lang w:val="en-US"/>
              </w:rPr>
              <w:t>Where applicable, list of AltMoC</w:t>
            </w:r>
            <w:r w:rsidR="00AB3BE5">
              <w:rPr>
                <w:sz w:val="24"/>
                <w:szCs w:val="24"/>
                <w:lang w:val="en-US"/>
              </w:rPr>
              <w:t>s</w:t>
            </w:r>
            <w:r w:rsidRPr="007B1320">
              <w:rPr>
                <w:sz w:val="24"/>
                <w:szCs w:val="24"/>
                <w:lang w:val="en-US"/>
              </w:rPr>
              <w:t xml:space="preserve"> with references to the associa</w:t>
            </w:r>
            <w:r>
              <w:rPr>
                <w:sz w:val="24"/>
                <w:szCs w:val="24"/>
                <w:lang w:val="en-US"/>
              </w:rPr>
              <w:t>ted AMC (annex to this declaration)</w:t>
            </w:r>
            <w:r w:rsidR="00AD1A64" w:rsidRPr="007B1320">
              <w:rPr>
                <w:sz w:val="24"/>
                <w:szCs w:val="24"/>
                <w:lang w:val="en-US"/>
              </w:rPr>
              <w:t> :</w:t>
            </w:r>
          </w:p>
        </w:tc>
      </w:tr>
      <w:tr w:rsidR="00AC42D7" w:rsidRPr="00AC42D7" w14:paraId="7AA9C784" w14:textId="77777777" w:rsidTr="00B105F6">
        <w:trPr>
          <w:trHeight w:val="2915"/>
        </w:trPr>
        <w:tc>
          <w:tcPr>
            <w:tcW w:w="9786" w:type="dxa"/>
            <w:gridSpan w:val="6"/>
            <w:tcBorders>
              <w:left w:val="single" w:sz="18" w:space="0" w:color="auto"/>
              <w:bottom w:val="single" w:sz="18" w:space="0" w:color="auto"/>
              <w:right w:val="single" w:sz="18" w:space="0" w:color="auto"/>
            </w:tcBorders>
            <w:vAlign w:val="center"/>
          </w:tcPr>
          <w:p w14:paraId="1A1B4C37" w14:textId="77777777" w:rsidR="0055788A" w:rsidRDefault="0055788A" w:rsidP="00AC4DAB">
            <w:pPr>
              <w:rPr>
                <w:b/>
                <w:sz w:val="24"/>
                <w:szCs w:val="24"/>
                <w:u w:val="single"/>
                <w:lang w:val="en-US"/>
              </w:rPr>
            </w:pPr>
          </w:p>
          <w:p w14:paraId="24479AF2" w14:textId="77777777" w:rsidR="00595B54" w:rsidRPr="00C1685D" w:rsidRDefault="00956D45" w:rsidP="0055788A">
            <w:pPr>
              <w:jc w:val="both"/>
              <w:rPr>
                <w:sz w:val="24"/>
                <w:szCs w:val="24"/>
                <w:lang w:val="en-US"/>
              </w:rPr>
            </w:pPr>
            <w:r w:rsidRPr="00C1685D">
              <w:rPr>
                <w:b/>
                <w:sz w:val="24"/>
                <w:szCs w:val="24"/>
                <w:u w:val="single"/>
                <w:lang w:val="en-US"/>
              </w:rPr>
              <w:t xml:space="preserve">(³) </w:t>
            </w:r>
            <w:r w:rsidR="00BA4093" w:rsidRPr="00C1685D">
              <w:rPr>
                <w:b/>
                <w:sz w:val="28"/>
                <w:szCs w:val="28"/>
                <w:u w:val="single"/>
                <w:lang w:val="en-US"/>
              </w:rPr>
              <w:t>Continuing airworthiness management organisation in accordance with regulations</w:t>
            </w:r>
            <w:r w:rsidR="00595B54" w:rsidRPr="00C1685D">
              <w:rPr>
                <w:b/>
                <w:sz w:val="28"/>
                <w:szCs w:val="28"/>
                <w:u w:val="single"/>
                <w:lang w:val="en-US"/>
              </w:rPr>
              <w:t xml:space="preserve"> (EU) No 1321/2014</w:t>
            </w:r>
            <w:r w:rsidRPr="00C1685D">
              <w:rPr>
                <w:b/>
                <w:sz w:val="28"/>
                <w:szCs w:val="28"/>
                <w:lang w:val="en-US"/>
              </w:rPr>
              <w:t xml:space="preserve"> </w:t>
            </w:r>
            <w:r w:rsidR="006A3AAA" w:rsidRPr="00C1685D">
              <w:rPr>
                <w:sz w:val="24"/>
                <w:szCs w:val="24"/>
                <w:lang w:val="en-US"/>
              </w:rPr>
              <w:t>(Compl</w:t>
            </w:r>
            <w:r w:rsidR="00C1685D">
              <w:rPr>
                <w:sz w:val="24"/>
                <w:szCs w:val="24"/>
                <w:lang w:val="en-US"/>
              </w:rPr>
              <w:t>ete the following table</w:t>
            </w:r>
            <w:r w:rsidR="006A3AAA" w:rsidRPr="00C1685D">
              <w:rPr>
                <w:sz w:val="24"/>
                <w:szCs w:val="24"/>
                <w:lang w:val="en-US"/>
              </w:rPr>
              <w:t>)</w:t>
            </w:r>
          </w:p>
          <w:p w14:paraId="6A0FFBE5" w14:textId="77777777" w:rsidR="00595B54" w:rsidRPr="00C1685D" w:rsidRDefault="00595B54" w:rsidP="00AC4DAB">
            <w:pPr>
              <w:rPr>
                <w:sz w:val="24"/>
                <w:szCs w:val="24"/>
                <w:lang w:val="en-US"/>
              </w:rPr>
            </w:pPr>
          </w:p>
          <w:tbl>
            <w:tblPr>
              <w:tblStyle w:val="Grilledutableau"/>
              <w:tblW w:w="9559" w:type="dxa"/>
              <w:tblLook w:val="04A0" w:firstRow="1" w:lastRow="0" w:firstColumn="1" w:lastColumn="0" w:noHBand="0" w:noVBand="1"/>
            </w:tblPr>
            <w:tblGrid>
              <w:gridCol w:w="2330"/>
              <w:gridCol w:w="3260"/>
              <w:gridCol w:w="3969"/>
            </w:tblGrid>
            <w:tr w:rsidR="00595B54" w:rsidRPr="00EB2C56" w14:paraId="41E8F87C" w14:textId="77777777" w:rsidTr="00A32466">
              <w:tc>
                <w:tcPr>
                  <w:tcW w:w="2330" w:type="dxa"/>
                  <w:shd w:val="clear" w:color="auto" w:fill="BFBFBF" w:themeFill="background1" w:themeFillShade="BF"/>
                </w:tcPr>
                <w:p w14:paraId="023F7310" w14:textId="77777777" w:rsidR="00595B54" w:rsidRPr="00A32466" w:rsidRDefault="00595B54" w:rsidP="00A32466">
                  <w:pPr>
                    <w:jc w:val="center"/>
                    <w:rPr>
                      <w:rFonts w:cstheme="minorHAnsi"/>
                      <w:b/>
                      <w:u w:val="single"/>
                    </w:rPr>
                  </w:pPr>
                  <w:r w:rsidRPr="00A32466">
                    <w:rPr>
                      <w:rFonts w:cstheme="minorHAnsi"/>
                      <w:b/>
                      <w:u w:val="single"/>
                    </w:rPr>
                    <w:t>N</w:t>
                  </w:r>
                  <w:r w:rsidR="00C1685D">
                    <w:rPr>
                      <w:rFonts w:cstheme="minorHAnsi"/>
                      <w:b/>
                      <w:u w:val="single"/>
                    </w:rPr>
                    <w:t>ame</w:t>
                  </w:r>
                  <w:r w:rsidRPr="00A32466">
                    <w:rPr>
                      <w:rFonts w:cstheme="minorHAnsi"/>
                      <w:b/>
                      <w:u w:val="single"/>
                    </w:rPr>
                    <w:t xml:space="preserve"> </w:t>
                  </w:r>
                  <w:r w:rsidR="00C1685D">
                    <w:rPr>
                      <w:rFonts w:cstheme="minorHAnsi"/>
                      <w:b/>
                      <w:u w:val="single"/>
                    </w:rPr>
                    <w:t>of</w:t>
                  </w:r>
                  <w:r w:rsidRPr="00A32466">
                    <w:rPr>
                      <w:rFonts w:cstheme="minorHAnsi"/>
                      <w:b/>
                      <w:u w:val="single"/>
                    </w:rPr>
                    <w:t xml:space="preserve"> CAMO</w:t>
                  </w:r>
                </w:p>
              </w:tc>
              <w:tc>
                <w:tcPr>
                  <w:tcW w:w="3260" w:type="dxa"/>
                  <w:shd w:val="clear" w:color="auto" w:fill="BFBFBF" w:themeFill="background1" w:themeFillShade="BF"/>
                </w:tcPr>
                <w:p w14:paraId="572DCB62" w14:textId="77777777" w:rsidR="00595B54" w:rsidRPr="00A32466" w:rsidRDefault="00595B54" w:rsidP="00A32466">
                  <w:pPr>
                    <w:jc w:val="center"/>
                    <w:rPr>
                      <w:b/>
                      <w:u w:val="single"/>
                    </w:rPr>
                  </w:pPr>
                  <w:r w:rsidRPr="00A32466">
                    <w:rPr>
                      <w:b/>
                      <w:u w:val="single"/>
                    </w:rPr>
                    <w:t>Ad</w:t>
                  </w:r>
                  <w:r w:rsidR="00C1685D">
                    <w:rPr>
                      <w:b/>
                      <w:u w:val="single"/>
                    </w:rPr>
                    <w:t>d</w:t>
                  </w:r>
                  <w:r w:rsidRPr="00A32466">
                    <w:rPr>
                      <w:b/>
                      <w:u w:val="single"/>
                    </w:rPr>
                    <w:t>ress</w:t>
                  </w:r>
                  <w:r w:rsidR="00A32466">
                    <w:rPr>
                      <w:b/>
                      <w:u w:val="single"/>
                    </w:rPr>
                    <w:t xml:space="preserve"> </w:t>
                  </w:r>
                  <w:r w:rsidR="00C1685D">
                    <w:rPr>
                      <w:b/>
                      <w:u w:val="single"/>
                    </w:rPr>
                    <w:t>of the</w:t>
                  </w:r>
                  <w:r w:rsidR="00A32466">
                    <w:rPr>
                      <w:b/>
                      <w:u w:val="single"/>
                    </w:rPr>
                    <w:t xml:space="preserve"> CAMO</w:t>
                  </w:r>
                </w:p>
              </w:tc>
              <w:tc>
                <w:tcPr>
                  <w:tcW w:w="3969" w:type="dxa"/>
                  <w:shd w:val="clear" w:color="auto" w:fill="BFBFBF" w:themeFill="background1" w:themeFillShade="BF"/>
                </w:tcPr>
                <w:p w14:paraId="12E04CA4" w14:textId="77777777" w:rsidR="00595B54" w:rsidRPr="00A32466" w:rsidRDefault="00C1685D" w:rsidP="00A32466">
                  <w:pPr>
                    <w:jc w:val="center"/>
                    <w:rPr>
                      <w:rFonts w:cstheme="minorHAnsi"/>
                      <w:b/>
                      <w:u w:val="single"/>
                    </w:rPr>
                  </w:pPr>
                  <w:r>
                    <w:rPr>
                      <w:rFonts w:cstheme="minorHAnsi"/>
                      <w:b/>
                      <w:u w:val="single"/>
                    </w:rPr>
                    <w:t>Approval</w:t>
                  </w:r>
                  <w:r w:rsidR="00595B54" w:rsidRPr="00A32466">
                    <w:rPr>
                      <w:rFonts w:cstheme="minorHAnsi"/>
                      <w:b/>
                      <w:u w:val="single"/>
                    </w:rPr>
                    <w:t xml:space="preserve"> </w:t>
                  </w:r>
                  <w:r>
                    <w:rPr>
                      <w:rFonts w:cstheme="minorHAnsi"/>
                      <w:b/>
                      <w:u w:val="single"/>
                    </w:rPr>
                    <w:t>reference</w:t>
                  </w:r>
                </w:p>
              </w:tc>
            </w:tr>
            <w:tr w:rsidR="00595B54" w:rsidRPr="00EB2C56" w14:paraId="2C773036" w14:textId="77777777" w:rsidTr="0055788A">
              <w:trPr>
                <w:trHeight w:val="591"/>
              </w:trPr>
              <w:tc>
                <w:tcPr>
                  <w:tcW w:w="2330" w:type="dxa"/>
                </w:tcPr>
                <w:p w14:paraId="21917CC6" w14:textId="77777777" w:rsidR="00595B54" w:rsidRDefault="00595B54" w:rsidP="00595B54"/>
                <w:p w14:paraId="656C7598" w14:textId="77777777" w:rsidR="005A48A2" w:rsidRPr="00EB2C56" w:rsidRDefault="005A48A2" w:rsidP="00595B54"/>
              </w:tc>
              <w:tc>
                <w:tcPr>
                  <w:tcW w:w="3260" w:type="dxa"/>
                </w:tcPr>
                <w:p w14:paraId="0CE834DE" w14:textId="77777777" w:rsidR="00595B54" w:rsidRPr="00627495" w:rsidRDefault="00595B54" w:rsidP="00595B54"/>
              </w:tc>
              <w:tc>
                <w:tcPr>
                  <w:tcW w:w="3969" w:type="dxa"/>
                </w:tcPr>
                <w:p w14:paraId="4340EAA9" w14:textId="77777777" w:rsidR="00595B54" w:rsidRPr="00EB2C56" w:rsidRDefault="00595B54" w:rsidP="00595B54"/>
              </w:tc>
            </w:tr>
            <w:tr w:rsidR="0055788A" w:rsidRPr="00EB2C56" w14:paraId="5D53B238" w14:textId="77777777" w:rsidTr="0055788A">
              <w:trPr>
                <w:trHeight w:val="717"/>
              </w:trPr>
              <w:tc>
                <w:tcPr>
                  <w:tcW w:w="2330" w:type="dxa"/>
                </w:tcPr>
                <w:p w14:paraId="738140C9" w14:textId="77777777" w:rsidR="0055788A" w:rsidRDefault="0055788A" w:rsidP="00595B54"/>
              </w:tc>
              <w:tc>
                <w:tcPr>
                  <w:tcW w:w="3260" w:type="dxa"/>
                </w:tcPr>
                <w:p w14:paraId="409F4F90" w14:textId="77777777" w:rsidR="0055788A" w:rsidRPr="00627495" w:rsidRDefault="0055788A" w:rsidP="00595B54"/>
              </w:tc>
              <w:tc>
                <w:tcPr>
                  <w:tcW w:w="3969" w:type="dxa"/>
                </w:tcPr>
                <w:p w14:paraId="3ABC1A8F" w14:textId="77777777" w:rsidR="0055788A" w:rsidRPr="00EB2C56" w:rsidRDefault="0055788A" w:rsidP="00595B54"/>
              </w:tc>
            </w:tr>
          </w:tbl>
          <w:p w14:paraId="051458BE" w14:textId="77777777" w:rsidR="00595B54" w:rsidRDefault="00595B54" w:rsidP="00435BC7">
            <w:pPr>
              <w:rPr>
                <w:sz w:val="24"/>
                <w:szCs w:val="24"/>
              </w:rPr>
            </w:pPr>
          </w:p>
          <w:p w14:paraId="6EE8F91D" w14:textId="6B99C480" w:rsidR="00B105F6" w:rsidRPr="00435BC7" w:rsidRDefault="00B105F6" w:rsidP="00435BC7">
            <w:pPr>
              <w:rPr>
                <w:sz w:val="24"/>
                <w:szCs w:val="24"/>
              </w:rPr>
            </w:pPr>
          </w:p>
        </w:tc>
      </w:tr>
      <w:tr w:rsidR="00CF79EF" w:rsidRPr="00CF79EF" w14:paraId="4E0BC314" w14:textId="77777777" w:rsidTr="00EF77A7">
        <w:trPr>
          <w:trHeight w:val="806"/>
        </w:trPr>
        <w:tc>
          <w:tcPr>
            <w:tcW w:w="9786" w:type="dxa"/>
            <w:gridSpan w:val="6"/>
            <w:tcBorders>
              <w:top w:val="single" w:sz="18" w:space="0" w:color="auto"/>
              <w:left w:val="single" w:sz="18" w:space="0" w:color="auto"/>
              <w:right w:val="single" w:sz="18" w:space="0" w:color="auto"/>
            </w:tcBorders>
            <w:vAlign w:val="center"/>
          </w:tcPr>
          <w:p w14:paraId="25A1DF99" w14:textId="789D1669" w:rsidR="00CF79EF" w:rsidRDefault="00CF79EF" w:rsidP="00956D45">
            <w:pPr>
              <w:jc w:val="both"/>
              <w:rPr>
                <w:b/>
                <w:sz w:val="28"/>
                <w:szCs w:val="28"/>
                <w:u w:val="single"/>
                <w:lang w:val="en-US"/>
              </w:rPr>
            </w:pPr>
            <w:r w:rsidRPr="00B330DE">
              <w:rPr>
                <w:b/>
                <w:sz w:val="28"/>
                <w:szCs w:val="28"/>
                <w:u w:val="single"/>
                <w:lang w:val="en-US"/>
              </w:rPr>
              <w:lastRenderedPageBreak/>
              <w:t>Statements</w:t>
            </w:r>
          </w:p>
        </w:tc>
      </w:tr>
      <w:tr w:rsidR="00CF79EF" w:rsidRPr="008C675F" w14:paraId="7C5EF4B6" w14:textId="77777777" w:rsidTr="00EF77A7">
        <w:trPr>
          <w:trHeight w:val="1837"/>
        </w:trPr>
        <w:tc>
          <w:tcPr>
            <w:tcW w:w="9786" w:type="dxa"/>
            <w:gridSpan w:val="6"/>
            <w:tcBorders>
              <w:left w:val="single" w:sz="18" w:space="0" w:color="auto"/>
              <w:right w:val="single" w:sz="18" w:space="0" w:color="auto"/>
            </w:tcBorders>
            <w:vAlign w:val="center"/>
          </w:tcPr>
          <w:p w14:paraId="021C03E1" w14:textId="7FF820B1" w:rsidR="00CF79EF" w:rsidRPr="000B3D01" w:rsidRDefault="008C675F" w:rsidP="00AB3BE5">
            <w:pPr>
              <w:ind w:right="216"/>
              <w:jc w:val="both"/>
              <w:rPr>
                <w:sz w:val="24"/>
                <w:szCs w:val="24"/>
                <w:lang w:val="en-US"/>
              </w:rPr>
            </w:pPr>
            <w:sdt>
              <w:sdtPr>
                <w:rPr>
                  <w:sz w:val="24"/>
                  <w:szCs w:val="24"/>
                  <w:lang w:val="en-US"/>
                </w:rPr>
                <w:id w:val="-1765293366"/>
                <w14:checkbox>
                  <w14:checked w14:val="0"/>
                  <w14:checkedState w14:val="2612" w14:font="MS Gothic"/>
                  <w14:uncheckedState w14:val="2610" w14:font="MS Gothic"/>
                </w14:checkbox>
              </w:sdtPr>
              <w:sdtEndPr/>
              <w:sdtContent>
                <w:r w:rsidR="00CF79EF" w:rsidRPr="000B3D01">
                  <w:rPr>
                    <w:rFonts w:ascii="MS Gothic" w:eastAsia="MS Gothic" w:hAnsi="MS Gothic"/>
                    <w:sz w:val="24"/>
                    <w:szCs w:val="24"/>
                    <w:lang w:val="en-US"/>
                  </w:rPr>
                  <w:t>☐</w:t>
                </w:r>
              </w:sdtContent>
            </w:sdt>
            <w:r w:rsidR="00CF79EF" w:rsidRPr="000B3D01">
              <w:rPr>
                <w:sz w:val="24"/>
                <w:szCs w:val="24"/>
                <w:lang w:val="en-US"/>
              </w:rPr>
              <w:t xml:space="preserve"> The operator complies, and w</w:t>
            </w:r>
            <w:r w:rsidR="00CF79EF">
              <w:rPr>
                <w:sz w:val="24"/>
                <w:szCs w:val="24"/>
                <w:lang w:val="en-US"/>
              </w:rPr>
              <w:t xml:space="preserve">ill continue to comply, with the essential requirements set out in Annex V to Regulation </w:t>
            </w:r>
            <w:r w:rsidR="00AB3BE5">
              <w:rPr>
                <w:sz w:val="24"/>
                <w:szCs w:val="24"/>
                <w:lang w:val="en-US"/>
              </w:rPr>
              <w:t>(EU) 2018/1139</w:t>
            </w:r>
            <w:r w:rsidR="00CF79EF">
              <w:rPr>
                <w:sz w:val="24"/>
                <w:szCs w:val="24"/>
                <w:lang w:val="en-US"/>
              </w:rPr>
              <w:t xml:space="preserve"> and with the requirements of Regulation (EU) 2018/395.</w:t>
            </w:r>
          </w:p>
          <w:p w14:paraId="07CD79E7" w14:textId="77777777" w:rsidR="00CF79EF" w:rsidRPr="000B3D01" w:rsidRDefault="00CF79EF" w:rsidP="00CF79EF">
            <w:pPr>
              <w:ind w:right="216"/>
              <w:jc w:val="both"/>
              <w:rPr>
                <w:b/>
                <w:sz w:val="24"/>
                <w:szCs w:val="24"/>
                <w:u w:val="single"/>
                <w:lang w:val="en-US"/>
              </w:rPr>
            </w:pPr>
          </w:p>
          <w:p w14:paraId="2094827F" w14:textId="15A216B1" w:rsidR="00CF79EF" w:rsidRPr="00AB3BE5" w:rsidRDefault="00CF79EF" w:rsidP="00AB3BE5">
            <w:pPr>
              <w:ind w:right="216"/>
              <w:jc w:val="both"/>
              <w:rPr>
                <w:sz w:val="24"/>
                <w:szCs w:val="24"/>
                <w:lang w:val="en-US"/>
              </w:rPr>
            </w:pPr>
            <w:r w:rsidRPr="00B330DE">
              <w:rPr>
                <w:sz w:val="24"/>
                <w:szCs w:val="24"/>
                <w:lang w:val="en-US"/>
              </w:rPr>
              <w:t>In particular, the operator c</w:t>
            </w:r>
            <w:r>
              <w:rPr>
                <w:sz w:val="24"/>
                <w:szCs w:val="24"/>
                <w:lang w:val="en-US"/>
              </w:rPr>
              <w:t>onducts its commercial operations in accordance with the following requirements of Subpart ADD of Annex II to Regulation (EU) 2018/395</w:t>
            </w:r>
            <w:r w:rsidR="00AB3BE5">
              <w:rPr>
                <w:sz w:val="24"/>
                <w:szCs w:val="24"/>
                <w:lang w:val="en-US"/>
              </w:rPr>
              <w:t>.</w:t>
            </w:r>
          </w:p>
        </w:tc>
      </w:tr>
      <w:tr w:rsidR="00CF79EF" w:rsidRPr="008C675F" w14:paraId="09CC57C3" w14:textId="77777777" w:rsidTr="00EF77A7">
        <w:trPr>
          <w:trHeight w:val="1254"/>
        </w:trPr>
        <w:tc>
          <w:tcPr>
            <w:tcW w:w="9786" w:type="dxa"/>
            <w:gridSpan w:val="6"/>
            <w:tcBorders>
              <w:left w:val="single" w:sz="18" w:space="0" w:color="auto"/>
              <w:right w:val="single" w:sz="18" w:space="0" w:color="auto"/>
            </w:tcBorders>
            <w:vAlign w:val="center"/>
          </w:tcPr>
          <w:p w14:paraId="079C1488" w14:textId="4B1264F7" w:rsidR="00CF79EF" w:rsidRPr="00AB3BE5" w:rsidRDefault="008C675F" w:rsidP="00AB3BE5">
            <w:pPr>
              <w:ind w:right="216"/>
              <w:jc w:val="both"/>
              <w:rPr>
                <w:rFonts w:eastAsia="MS Gothic" w:cs="MS Gothic"/>
                <w:sz w:val="24"/>
                <w:szCs w:val="24"/>
                <w:lang w:val="en-US"/>
              </w:rPr>
            </w:pPr>
            <w:sdt>
              <w:sdtPr>
                <w:rPr>
                  <w:rFonts w:eastAsia="MS Gothic" w:cs="MS Gothic"/>
                  <w:sz w:val="24"/>
                  <w:szCs w:val="24"/>
                  <w:lang w:val="en-US"/>
                </w:rPr>
                <w:id w:val="-1245797249"/>
                <w14:checkbox>
                  <w14:checked w14:val="0"/>
                  <w14:checkedState w14:val="2612" w14:font="MS Gothic"/>
                  <w14:uncheckedState w14:val="2610" w14:font="MS Gothic"/>
                </w14:checkbox>
              </w:sdtPr>
              <w:sdtEndPr/>
              <w:sdtContent>
                <w:r w:rsidR="00CF79EF" w:rsidRPr="00B330DE">
                  <w:rPr>
                    <w:rFonts w:ascii="MS Gothic" w:eastAsia="MS Gothic" w:hAnsi="MS Gothic" w:cs="MS Gothic"/>
                    <w:sz w:val="24"/>
                    <w:szCs w:val="24"/>
                    <w:lang w:val="en-US"/>
                  </w:rPr>
                  <w:t>☐</w:t>
                </w:r>
              </w:sdtContent>
            </w:sdt>
            <w:r w:rsidR="00CF79EF" w:rsidRPr="00B330DE">
              <w:rPr>
                <w:rFonts w:eastAsia="MS Gothic" w:cs="MS Gothic"/>
                <w:sz w:val="24"/>
                <w:szCs w:val="24"/>
                <w:lang w:val="en-US"/>
              </w:rPr>
              <w:t xml:space="preserve"> The management system documentation, i</w:t>
            </w:r>
            <w:r w:rsidR="00CF79EF">
              <w:rPr>
                <w:rFonts w:eastAsia="MS Gothic" w:cs="MS Gothic"/>
                <w:sz w:val="24"/>
                <w:szCs w:val="24"/>
                <w:lang w:val="en-US"/>
              </w:rPr>
              <w:t>ncluding the operations manual, comply with the requirements of Subpart ADD and all flights will be carried out in accordance with the provisions of the operations manual as required by point BOP.ADD.005(b) of Subpart ADD.</w:t>
            </w:r>
          </w:p>
        </w:tc>
      </w:tr>
      <w:tr w:rsidR="00CF79EF" w:rsidRPr="008C675F" w14:paraId="57023EB6" w14:textId="77777777" w:rsidTr="00EF77A7">
        <w:trPr>
          <w:trHeight w:val="1555"/>
        </w:trPr>
        <w:tc>
          <w:tcPr>
            <w:tcW w:w="9786" w:type="dxa"/>
            <w:gridSpan w:val="6"/>
            <w:tcBorders>
              <w:left w:val="single" w:sz="18" w:space="0" w:color="auto"/>
              <w:right w:val="single" w:sz="18" w:space="0" w:color="auto"/>
            </w:tcBorders>
            <w:vAlign w:val="center"/>
          </w:tcPr>
          <w:p w14:paraId="3F7718E1" w14:textId="1FBC5338" w:rsidR="00CF79EF" w:rsidRPr="00B330DE" w:rsidRDefault="008C675F" w:rsidP="00CF79EF">
            <w:pPr>
              <w:ind w:right="216"/>
              <w:jc w:val="both"/>
              <w:rPr>
                <w:sz w:val="24"/>
                <w:szCs w:val="24"/>
                <w:lang w:val="en-US"/>
              </w:rPr>
            </w:pPr>
            <w:sdt>
              <w:sdtPr>
                <w:rPr>
                  <w:rFonts w:eastAsia="MS Gothic" w:cs="MS Gothic"/>
                  <w:sz w:val="24"/>
                  <w:szCs w:val="24"/>
                  <w:lang w:val="en-US"/>
                </w:rPr>
                <w:id w:val="376982150"/>
                <w14:checkbox>
                  <w14:checked w14:val="0"/>
                  <w14:checkedState w14:val="2612" w14:font="MS Gothic"/>
                  <w14:uncheckedState w14:val="2610" w14:font="MS Gothic"/>
                </w14:checkbox>
              </w:sdtPr>
              <w:sdtEndPr/>
              <w:sdtContent>
                <w:r w:rsidR="00CF79EF" w:rsidRPr="00B330DE">
                  <w:rPr>
                    <w:rFonts w:ascii="MS Gothic" w:eastAsia="MS Gothic" w:hAnsi="MS Gothic" w:cs="MS Gothic"/>
                    <w:sz w:val="24"/>
                    <w:szCs w:val="24"/>
                    <w:lang w:val="en-US"/>
                  </w:rPr>
                  <w:t>☐</w:t>
                </w:r>
              </w:sdtContent>
            </w:sdt>
            <w:r w:rsidR="00CF79EF" w:rsidRPr="00B330DE">
              <w:rPr>
                <w:rFonts w:eastAsia="MS Gothic" w:cs="MS Gothic"/>
                <w:sz w:val="24"/>
                <w:szCs w:val="24"/>
                <w:lang w:val="en-US"/>
              </w:rPr>
              <w:t xml:space="preserve"> All balloons operated either h</w:t>
            </w:r>
            <w:r w:rsidR="00CF79EF">
              <w:rPr>
                <w:rFonts w:eastAsia="MS Gothic" w:cs="MS Gothic"/>
                <w:sz w:val="24"/>
                <w:szCs w:val="24"/>
                <w:lang w:val="en-US"/>
              </w:rPr>
              <w:t xml:space="preserve">ave a certificate of airworthiness issued in accordance with Regulation (EU) No 748/2012 or meet the specific airworthiness requirements applicable to balloons </w:t>
            </w:r>
            <w:r w:rsidR="00AB3BE5">
              <w:rPr>
                <w:rFonts w:eastAsia="MS Gothic" w:cs="MS Gothic"/>
                <w:sz w:val="24"/>
                <w:szCs w:val="24"/>
                <w:lang w:val="en-US"/>
              </w:rPr>
              <w:t xml:space="preserve">that are </w:t>
            </w:r>
            <w:r w:rsidR="00CF79EF">
              <w:rPr>
                <w:rFonts w:eastAsia="MS Gothic" w:cs="MS Gothic"/>
                <w:sz w:val="24"/>
                <w:szCs w:val="24"/>
                <w:lang w:val="en-US"/>
              </w:rPr>
              <w:t>registered in a third country and subject to a wet lease agreement or a dry lease agreement, as required by points BOP.ADD.110 and BOP.ADD.115(b) and (c) of Subpart ADD.</w:t>
            </w:r>
          </w:p>
        </w:tc>
      </w:tr>
      <w:tr w:rsidR="00CF79EF" w:rsidRPr="008C675F" w14:paraId="4A83F279" w14:textId="77777777" w:rsidTr="00EF77A7">
        <w:trPr>
          <w:trHeight w:val="840"/>
        </w:trPr>
        <w:tc>
          <w:tcPr>
            <w:tcW w:w="9786" w:type="dxa"/>
            <w:gridSpan w:val="6"/>
            <w:tcBorders>
              <w:left w:val="single" w:sz="18" w:space="0" w:color="auto"/>
              <w:right w:val="single" w:sz="18" w:space="0" w:color="auto"/>
            </w:tcBorders>
            <w:vAlign w:val="center"/>
          </w:tcPr>
          <w:p w14:paraId="20391FC1" w14:textId="27765EF1" w:rsidR="00CF79EF" w:rsidRPr="00AB3BE5" w:rsidRDefault="008C675F" w:rsidP="00AB3BE5">
            <w:pPr>
              <w:ind w:right="216"/>
              <w:jc w:val="both"/>
              <w:rPr>
                <w:sz w:val="24"/>
                <w:szCs w:val="24"/>
                <w:lang w:val="en-US"/>
              </w:rPr>
            </w:pPr>
            <w:sdt>
              <w:sdtPr>
                <w:rPr>
                  <w:sz w:val="24"/>
                  <w:szCs w:val="24"/>
                  <w:lang w:val="en-US"/>
                </w:rPr>
                <w:id w:val="469409604"/>
                <w14:checkbox>
                  <w14:checked w14:val="0"/>
                  <w14:checkedState w14:val="2612" w14:font="MS Gothic"/>
                  <w14:uncheckedState w14:val="2610" w14:font="MS Gothic"/>
                </w14:checkbox>
              </w:sdtPr>
              <w:sdtEndPr/>
              <w:sdtContent>
                <w:r w:rsidR="00CF79EF" w:rsidRPr="00B330DE">
                  <w:rPr>
                    <w:rFonts w:ascii="MS Gothic" w:eastAsia="MS Gothic" w:hAnsi="MS Gothic"/>
                    <w:sz w:val="24"/>
                    <w:szCs w:val="24"/>
                    <w:lang w:val="en-US"/>
                  </w:rPr>
                  <w:t>☐</w:t>
                </w:r>
              </w:sdtContent>
            </w:sdt>
            <w:r w:rsidR="00CF79EF" w:rsidRPr="00B330DE">
              <w:rPr>
                <w:sz w:val="24"/>
                <w:szCs w:val="24"/>
                <w:lang w:val="en-US"/>
              </w:rPr>
              <w:t xml:space="preserve"> All flight crew members h</w:t>
            </w:r>
            <w:r w:rsidR="00CF79EF">
              <w:rPr>
                <w:sz w:val="24"/>
                <w:szCs w:val="24"/>
                <w:lang w:val="en-US"/>
              </w:rPr>
              <w:t xml:space="preserve">old a licence and ratings issued or accepted in accordance with Annex </w:t>
            </w:r>
            <w:r w:rsidR="00AB3BE5">
              <w:rPr>
                <w:sz w:val="24"/>
                <w:szCs w:val="24"/>
                <w:lang w:val="en-US"/>
              </w:rPr>
              <w:t>II</w:t>
            </w:r>
            <w:r w:rsidR="00CF79EF">
              <w:rPr>
                <w:sz w:val="24"/>
                <w:szCs w:val="24"/>
                <w:lang w:val="en-US"/>
              </w:rPr>
              <w:t xml:space="preserve">I to Regulation (EU) </w:t>
            </w:r>
            <w:r w:rsidR="00AB3BE5">
              <w:rPr>
                <w:sz w:val="24"/>
                <w:szCs w:val="24"/>
                <w:lang w:val="en-US"/>
              </w:rPr>
              <w:t>2018/395</w:t>
            </w:r>
            <w:r w:rsidR="00CF79EF">
              <w:rPr>
                <w:sz w:val="24"/>
                <w:szCs w:val="24"/>
                <w:lang w:val="en-US"/>
              </w:rPr>
              <w:t>, as required by point BOP.ADD.300(c) of Subpart ADD.</w:t>
            </w:r>
          </w:p>
        </w:tc>
      </w:tr>
      <w:tr w:rsidR="00CF79EF" w:rsidRPr="008C675F" w14:paraId="022D06F8" w14:textId="77777777" w:rsidTr="00EF77A7">
        <w:trPr>
          <w:trHeight w:val="1689"/>
        </w:trPr>
        <w:tc>
          <w:tcPr>
            <w:tcW w:w="9786" w:type="dxa"/>
            <w:gridSpan w:val="6"/>
            <w:tcBorders>
              <w:left w:val="single" w:sz="18" w:space="0" w:color="auto"/>
              <w:right w:val="single" w:sz="18" w:space="0" w:color="auto"/>
            </w:tcBorders>
            <w:vAlign w:val="center"/>
          </w:tcPr>
          <w:p w14:paraId="49BD6734" w14:textId="55BCBA85" w:rsidR="00CF79EF" w:rsidRDefault="008C675F" w:rsidP="00AB3BE5">
            <w:pPr>
              <w:ind w:right="216"/>
              <w:jc w:val="both"/>
              <w:rPr>
                <w:sz w:val="24"/>
                <w:szCs w:val="24"/>
                <w:lang w:val="en-US"/>
              </w:rPr>
            </w:pPr>
            <w:sdt>
              <w:sdtPr>
                <w:rPr>
                  <w:sz w:val="24"/>
                  <w:szCs w:val="24"/>
                  <w:lang w:val="en-US"/>
                </w:rPr>
                <w:id w:val="-298834648"/>
                <w14:checkbox>
                  <w14:checked w14:val="0"/>
                  <w14:checkedState w14:val="2612" w14:font="MS Gothic"/>
                  <w14:uncheckedState w14:val="2610" w14:font="MS Gothic"/>
                </w14:checkbox>
              </w:sdtPr>
              <w:sdtEndPr/>
              <w:sdtContent>
                <w:r w:rsidR="00EF77A7" w:rsidRPr="00FE5619">
                  <w:rPr>
                    <w:rFonts w:ascii="MS Gothic" w:eastAsia="MS Gothic" w:hAnsi="MS Gothic"/>
                    <w:sz w:val="24"/>
                    <w:szCs w:val="24"/>
                    <w:lang w:val="en-US"/>
                  </w:rPr>
                  <w:t>☐</w:t>
                </w:r>
              </w:sdtContent>
            </w:sdt>
            <w:r w:rsidR="00EF77A7" w:rsidRPr="00FE5619">
              <w:rPr>
                <w:rFonts w:eastAsia="MS Gothic" w:cs="MS Gothic"/>
                <w:sz w:val="24"/>
                <w:szCs w:val="24"/>
                <w:lang w:val="en-US"/>
              </w:rPr>
              <w:t xml:space="preserve"> </w:t>
            </w:r>
            <w:r w:rsidR="00EF77A7" w:rsidRPr="00FE5619">
              <w:rPr>
                <w:sz w:val="24"/>
                <w:szCs w:val="24"/>
                <w:lang w:val="en-US"/>
              </w:rPr>
              <w:t>The operator will notify</w:t>
            </w:r>
            <w:r w:rsidR="00EF77A7">
              <w:rPr>
                <w:sz w:val="24"/>
                <w:szCs w:val="24"/>
                <w:lang w:val="en-US"/>
              </w:rPr>
              <w:t xml:space="preserve"> the competent authority of any changes in circumstances affecting its compliance with the essential requirements set out in Annex V to Regulation (EU) 2018/</w:t>
            </w:r>
            <w:r>
              <w:rPr>
                <w:sz w:val="24"/>
                <w:szCs w:val="24"/>
                <w:lang w:val="en-US"/>
              </w:rPr>
              <w:t>1139</w:t>
            </w:r>
            <w:bookmarkStart w:id="0" w:name="_GoBack"/>
            <w:bookmarkEnd w:id="0"/>
            <w:r w:rsidR="00EF77A7">
              <w:rPr>
                <w:sz w:val="24"/>
                <w:szCs w:val="24"/>
                <w:lang w:val="en-US"/>
              </w:rPr>
              <w:t xml:space="preserve"> and with the requirements of Regulation (EU) 2018/395 as declared to the competent authority through this declaration and any changes to the information and lists of AltMoCs included in and annexed to this declaration, as required by point BOP.ADD.105(a) of Subpart ADD.</w:t>
            </w:r>
          </w:p>
        </w:tc>
      </w:tr>
      <w:tr w:rsidR="00CF79EF" w:rsidRPr="008C675F" w14:paraId="64B56B06" w14:textId="77777777" w:rsidTr="00EF77A7">
        <w:trPr>
          <w:trHeight w:val="835"/>
        </w:trPr>
        <w:tc>
          <w:tcPr>
            <w:tcW w:w="9786" w:type="dxa"/>
            <w:gridSpan w:val="6"/>
            <w:tcBorders>
              <w:left w:val="single" w:sz="18" w:space="0" w:color="auto"/>
              <w:bottom w:val="single" w:sz="18" w:space="0" w:color="auto"/>
              <w:right w:val="single" w:sz="18" w:space="0" w:color="auto"/>
            </w:tcBorders>
            <w:vAlign w:val="center"/>
          </w:tcPr>
          <w:p w14:paraId="6330DDAF" w14:textId="15A5616D" w:rsidR="00CF79EF" w:rsidRPr="00AB3BE5" w:rsidRDefault="008C675F" w:rsidP="00EF77A7">
            <w:pPr>
              <w:ind w:right="216"/>
              <w:jc w:val="both"/>
              <w:rPr>
                <w:rFonts w:eastAsia="MS Gothic" w:cs="MS Gothic"/>
                <w:sz w:val="24"/>
                <w:szCs w:val="24"/>
                <w:lang w:val="en-US"/>
              </w:rPr>
            </w:pPr>
            <w:sdt>
              <w:sdtPr>
                <w:rPr>
                  <w:sz w:val="24"/>
                  <w:szCs w:val="24"/>
                  <w:lang w:val="en-US"/>
                </w:rPr>
                <w:id w:val="-1023937192"/>
                <w14:checkbox>
                  <w14:checked w14:val="0"/>
                  <w14:checkedState w14:val="2612" w14:font="MS Gothic"/>
                  <w14:uncheckedState w14:val="2610" w14:font="MS Gothic"/>
                </w14:checkbox>
              </w:sdtPr>
              <w:sdtEndPr/>
              <w:sdtContent>
                <w:r w:rsidR="00EF77A7" w:rsidRPr="00466664">
                  <w:rPr>
                    <w:rFonts w:ascii="MS Gothic" w:eastAsia="MS Gothic" w:hAnsi="MS Gothic"/>
                    <w:sz w:val="24"/>
                    <w:szCs w:val="24"/>
                    <w:lang w:val="en-US"/>
                  </w:rPr>
                  <w:t>☐</w:t>
                </w:r>
              </w:sdtContent>
            </w:sdt>
            <w:r w:rsidR="00EF77A7" w:rsidRPr="00466664">
              <w:rPr>
                <w:color w:val="444444"/>
                <w:sz w:val="27"/>
                <w:szCs w:val="27"/>
                <w:lang w:val="en-US"/>
              </w:rPr>
              <w:t xml:space="preserve"> </w:t>
            </w:r>
            <w:r w:rsidR="00EF77A7" w:rsidRPr="00466664">
              <w:rPr>
                <w:sz w:val="24"/>
                <w:szCs w:val="24"/>
                <w:lang w:val="en-US"/>
              </w:rPr>
              <w:t>The operator confirms that all information included in this declaration, including its annexes, is complete and correct.</w:t>
            </w:r>
            <w:r w:rsidR="00CF79EF" w:rsidRPr="00466664">
              <w:rPr>
                <w:rFonts w:eastAsia="MS Gothic" w:cs="MS Gothic"/>
                <w:sz w:val="24"/>
                <w:szCs w:val="24"/>
                <w:lang w:val="en-US"/>
              </w:rPr>
              <w:tab/>
            </w:r>
          </w:p>
        </w:tc>
      </w:tr>
      <w:tr w:rsidR="00CF79EF" w:rsidRPr="008C675F" w14:paraId="7046301B" w14:textId="77777777" w:rsidTr="00EF77A7">
        <w:trPr>
          <w:trHeight w:val="1662"/>
        </w:trPr>
        <w:tc>
          <w:tcPr>
            <w:tcW w:w="9786" w:type="dxa"/>
            <w:gridSpan w:val="6"/>
            <w:tcBorders>
              <w:top w:val="single" w:sz="18" w:space="0" w:color="auto"/>
              <w:left w:val="single" w:sz="18" w:space="0" w:color="auto"/>
              <w:bottom w:val="single" w:sz="18" w:space="0" w:color="auto"/>
              <w:right w:val="single" w:sz="18" w:space="0" w:color="auto"/>
            </w:tcBorders>
            <w:vAlign w:val="center"/>
          </w:tcPr>
          <w:p w14:paraId="03591BCD" w14:textId="77777777" w:rsidR="00CF79EF" w:rsidRPr="00F202FD" w:rsidRDefault="00CF79EF" w:rsidP="00CF79EF">
            <w:pPr>
              <w:rPr>
                <w:b/>
                <w:bCs/>
                <w:sz w:val="24"/>
                <w:szCs w:val="24"/>
                <w:lang w:val="en-US"/>
              </w:rPr>
            </w:pPr>
            <w:r w:rsidRPr="00F202FD">
              <w:rPr>
                <w:b/>
                <w:bCs/>
                <w:sz w:val="24"/>
                <w:szCs w:val="24"/>
                <w:lang w:val="en-US"/>
              </w:rPr>
              <w:t xml:space="preserve">Date: </w:t>
            </w:r>
            <w:r w:rsidRPr="00931760">
              <w:rPr>
                <w:bCs/>
                <w:lang w:val="en-GB"/>
              </w:rPr>
              <w:fldChar w:fldCharType="begin">
                <w:ffData>
                  <w:name w:val="Texte50"/>
                  <w:enabled/>
                  <w:calcOnExit w:val="0"/>
                  <w:textInput/>
                </w:ffData>
              </w:fldChar>
            </w:r>
            <w:r w:rsidRPr="00F202FD">
              <w:rPr>
                <w:bCs/>
                <w:lang w:val="en-US"/>
              </w:rPr>
              <w:instrText xml:space="preserve"> FORMTEXT </w:instrText>
            </w:r>
            <w:r w:rsidRPr="00931760">
              <w:rPr>
                <w:bCs/>
                <w:lang w:val="en-GB"/>
              </w:rPr>
            </w:r>
            <w:r w:rsidRPr="00931760">
              <w:rPr>
                <w:bCs/>
                <w:lang w:val="en-GB"/>
              </w:rPr>
              <w:fldChar w:fldCharType="separate"/>
            </w:r>
            <w:r>
              <w:rPr>
                <w:bCs/>
                <w:noProof/>
                <w:lang w:val="en-GB"/>
              </w:rPr>
              <w:t> </w:t>
            </w:r>
            <w:r>
              <w:rPr>
                <w:bCs/>
                <w:noProof/>
                <w:lang w:val="en-GB"/>
              </w:rPr>
              <w:t> </w:t>
            </w:r>
            <w:r>
              <w:rPr>
                <w:bCs/>
                <w:noProof/>
                <w:lang w:val="en-GB"/>
              </w:rPr>
              <w:t> </w:t>
            </w:r>
            <w:r>
              <w:rPr>
                <w:bCs/>
                <w:noProof/>
                <w:lang w:val="en-GB"/>
              </w:rPr>
              <w:t> </w:t>
            </w:r>
            <w:r>
              <w:rPr>
                <w:bCs/>
                <w:noProof/>
                <w:lang w:val="en-GB"/>
              </w:rPr>
              <w:t> </w:t>
            </w:r>
            <w:r w:rsidRPr="00931760">
              <w:rPr>
                <w:bCs/>
                <w:lang w:val="en-GB"/>
              </w:rPr>
              <w:fldChar w:fldCharType="end"/>
            </w:r>
          </w:p>
          <w:p w14:paraId="0C8C351C" w14:textId="77777777" w:rsidR="00CF79EF" w:rsidRPr="00F202FD" w:rsidRDefault="00CF79EF" w:rsidP="00CF79EF">
            <w:pPr>
              <w:rPr>
                <w:b/>
                <w:bCs/>
                <w:lang w:val="en-US"/>
              </w:rPr>
            </w:pPr>
          </w:p>
          <w:p w14:paraId="79DE1809" w14:textId="77777777" w:rsidR="00CF79EF" w:rsidRPr="00CE0D98" w:rsidRDefault="00CF79EF" w:rsidP="00CF79EF">
            <w:pPr>
              <w:rPr>
                <w:b/>
                <w:bCs/>
                <w:sz w:val="24"/>
                <w:szCs w:val="24"/>
                <w:lang w:val="en-US"/>
              </w:rPr>
            </w:pPr>
            <w:r w:rsidRPr="00CE0D98">
              <w:rPr>
                <w:rFonts w:eastAsia="MS Gothic" w:cs="MS Gothic"/>
                <w:b/>
                <w:sz w:val="24"/>
                <w:szCs w:val="24"/>
                <w:lang w:val="en-US"/>
              </w:rPr>
              <w:t xml:space="preserve">Name of the accountable manager: </w:t>
            </w:r>
            <w:r w:rsidRPr="00931760">
              <w:rPr>
                <w:bCs/>
                <w:lang w:val="en-GB"/>
              </w:rPr>
              <w:fldChar w:fldCharType="begin">
                <w:ffData>
                  <w:name w:val="Texte50"/>
                  <w:enabled/>
                  <w:calcOnExit w:val="0"/>
                  <w:textInput/>
                </w:ffData>
              </w:fldChar>
            </w:r>
            <w:r w:rsidRPr="00CE0D98">
              <w:rPr>
                <w:bCs/>
                <w:lang w:val="en-US"/>
              </w:rPr>
              <w:instrText xml:space="preserve"> FORMTEXT </w:instrText>
            </w:r>
            <w:r w:rsidRPr="00931760">
              <w:rPr>
                <w:bCs/>
                <w:lang w:val="en-GB"/>
              </w:rPr>
            </w:r>
            <w:r w:rsidRPr="00931760">
              <w:rPr>
                <w:bCs/>
                <w:lang w:val="en-GB"/>
              </w:rPr>
              <w:fldChar w:fldCharType="separate"/>
            </w:r>
            <w:r>
              <w:rPr>
                <w:bCs/>
                <w:noProof/>
                <w:lang w:val="en-GB"/>
              </w:rPr>
              <w:t> </w:t>
            </w:r>
            <w:r>
              <w:rPr>
                <w:bCs/>
                <w:noProof/>
                <w:lang w:val="en-GB"/>
              </w:rPr>
              <w:t> </w:t>
            </w:r>
            <w:r>
              <w:rPr>
                <w:bCs/>
                <w:noProof/>
                <w:lang w:val="en-GB"/>
              </w:rPr>
              <w:t> </w:t>
            </w:r>
            <w:r>
              <w:rPr>
                <w:bCs/>
                <w:noProof/>
                <w:lang w:val="en-GB"/>
              </w:rPr>
              <w:t> </w:t>
            </w:r>
            <w:r>
              <w:rPr>
                <w:bCs/>
                <w:noProof/>
                <w:lang w:val="en-GB"/>
              </w:rPr>
              <w:t> </w:t>
            </w:r>
            <w:r w:rsidRPr="00931760">
              <w:rPr>
                <w:bCs/>
                <w:lang w:val="en-GB"/>
              </w:rPr>
              <w:fldChar w:fldCharType="end"/>
            </w:r>
          </w:p>
          <w:p w14:paraId="584CF932" w14:textId="77777777" w:rsidR="00CF79EF" w:rsidRPr="00CE0D98" w:rsidRDefault="00CF79EF" w:rsidP="00CF79EF">
            <w:pPr>
              <w:rPr>
                <w:b/>
                <w:bCs/>
                <w:lang w:val="en-US"/>
              </w:rPr>
            </w:pPr>
          </w:p>
          <w:p w14:paraId="187F8CB8" w14:textId="1C00CA9C" w:rsidR="00CF79EF" w:rsidRPr="00FE5619" w:rsidRDefault="00CF79EF" w:rsidP="00CF79EF">
            <w:pPr>
              <w:ind w:right="216"/>
              <w:jc w:val="both"/>
              <w:rPr>
                <w:rFonts w:eastAsia="MS Gothic" w:cs="MS Gothic"/>
                <w:sz w:val="24"/>
                <w:szCs w:val="24"/>
                <w:lang w:val="en-US"/>
              </w:rPr>
            </w:pPr>
            <w:r w:rsidRPr="00B81017">
              <w:rPr>
                <w:b/>
                <w:bCs/>
                <w:sz w:val="24"/>
                <w:szCs w:val="24"/>
                <w:lang w:val="en-GB"/>
              </w:rPr>
              <w:t>Signature</w:t>
            </w:r>
            <w:r>
              <w:rPr>
                <w:b/>
                <w:bCs/>
                <w:sz w:val="24"/>
                <w:szCs w:val="24"/>
                <w:lang w:val="en-GB"/>
              </w:rPr>
              <w:t xml:space="preserve"> </w:t>
            </w:r>
            <w:r w:rsidRPr="00CE0D98">
              <w:rPr>
                <w:b/>
                <w:bCs/>
                <w:sz w:val="24"/>
                <w:szCs w:val="24"/>
                <w:lang w:val="en-US"/>
              </w:rPr>
              <w:t>of the accountable manager</w:t>
            </w:r>
            <w:r w:rsidRPr="00B81017">
              <w:rPr>
                <w:b/>
                <w:bCs/>
                <w:sz w:val="24"/>
                <w:szCs w:val="24"/>
                <w:lang w:val="en-GB"/>
              </w:rPr>
              <w:t>:</w:t>
            </w:r>
          </w:p>
        </w:tc>
      </w:tr>
      <w:tr w:rsidR="00CF79EF" w:rsidRPr="008C675F" w14:paraId="1CA2FE22" w14:textId="77777777" w:rsidTr="00EF77A7">
        <w:trPr>
          <w:trHeight w:val="1516"/>
        </w:trPr>
        <w:tc>
          <w:tcPr>
            <w:tcW w:w="9786" w:type="dxa"/>
            <w:gridSpan w:val="6"/>
            <w:tcBorders>
              <w:top w:val="single" w:sz="18" w:space="0" w:color="auto"/>
              <w:left w:val="single" w:sz="18" w:space="0" w:color="auto"/>
              <w:bottom w:val="single" w:sz="18" w:space="0" w:color="auto"/>
              <w:right w:val="single" w:sz="18" w:space="0" w:color="auto"/>
            </w:tcBorders>
            <w:vAlign w:val="center"/>
          </w:tcPr>
          <w:p w14:paraId="0FD5C0B7" w14:textId="77777777" w:rsidR="00CF79EF" w:rsidRPr="00CE0D98" w:rsidRDefault="00CF79EF" w:rsidP="00CF79EF">
            <w:pPr>
              <w:pStyle w:val="Sansinterligne"/>
              <w:ind w:left="284" w:right="216" w:hanging="284"/>
              <w:jc w:val="both"/>
              <w:rPr>
                <w:sz w:val="20"/>
                <w:vertAlign w:val="superscript"/>
                <w:lang w:val="en-US"/>
              </w:rPr>
            </w:pPr>
            <w:r w:rsidRPr="00CE0D98">
              <w:rPr>
                <w:sz w:val="20"/>
                <w:vertAlign w:val="superscript"/>
                <w:lang w:val="en-US"/>
              </w:rPr>
              <w:t xml:space="preserve">(1)  </w:t>
            </w:r>
            <w:r>
              <w:rPr>
                <w:sz w:val="20"/>
                <w:vertAlign w:val="superscript"/>
                <w:lang w:val="en-US"/>
              </w:rPr>
              <w:t xml:space="preserve"> </w:t>
            </w:r>
            <w:r w:rsidRPr="00CE0D98">
              <w:rPr>
                <w:sz w:val="20"/>
                <w:lang w:val="en-US"/>
              </w:rPr>
              <w:t>Complete th</w:t>
            </w:r>
            <w:r>
              <w:rPr>
                <w:sz w:val="20"/>
                <w:lang w:val="en-US"/>
              </w:rPr>
              <w:t>e</w:t>
            </w:r>
            <w:r w:rsidRPr="00CE0D98">
              <w:rPr>
                <w:sz w:val="20"/>
                <w:lang w:val="en-US"/>
              </w:rPr>
              <w:t xml:space="preserve"> table. If there is not enough space to list the information, it shall b</w:t>
            </w:r>
            <w:r>
              <w:rPr>
                <w:sz w:val="20"/>
                <w:lang w:val="en-US"/>
              </w:rPr>
              <w:t>e listed in a separate annex</w:t>
            </w:r>
            <w:r w:rsidRPr="00CE0D98">
              <w:rPr>
                <w:sz w:val="20"/>
                <w:lang w:val="en-US"/>
              </w:rPr>
              <w:t>.</w:t>
            </w:r>
            <w:r>
              <w:rPr>
                <w:sz w:val="20"/>
                <w:lang w:val="en-US"/>
              </w:rPr>
              <w:t xml:space="preserve"> The annex shall be </w:t>
            </w:r>
            <w:r w:rsidRPr="0055788A">
              <w:rPr>
                <w:b/>
                <w:sz w:val="20"/>
                <w:lang w:val="en-US"/>
              </w:rPr>
              <w:t>dated and signed</w:t>
            </w:r>
            <w:r w:rsidRPr="00CE0D98">
              <w:rPr>
                <w:sz w:val="20"/>
                <w:lang w:val="en-US"/>
              </w:rPr>
              <w:t>.</w:t>
            </w:r>
          </w:p>
          <w:p w14:paraId="164EED25" w14:textId="77777777" w:rsidR="00CF79EF" w:rsidRPr="00DF7890" w:rsidRDefault="00CF79EF" w:rsidP="00CF79EF">
            <w:pPr>
              <w:pStyle w:val="Sansinterligne"/>
              <w:ind w:left="284" w:right="216" w:hanging="284"/>
              <w:jc w:val="both"/>
              <w:rPr>
                <w:sz w:val="20"/>
                <w:lang w:val="en-US"/>
              </w:rPr>
            </w:pPr>
            <w:r w:rsidRPr="00DF7890">
              <w:rPr>
                <w:sz w:val="20"/>
                <w:vertAlign w:val="superscript"/>
                <w:lang w:val="en-US"/>
              </w:rPr>
              <w:t xml:space="preserve">(2)     </w:t>
            </w:r>
            <w:r w:rsidRPr="00DF7890">
              <w:rPr>
                <w:sz w:val="20"/>
                <w:lang w:val="en-US"/>
              </w:rPr>
              <w:t xml:space="preserve">’Type(s) of operation’ refers to the type of commercial </w:t>
            </w:r>
            <w:r>
              <w:rPr>
                <w:sz w:val="20"/>
                <w:lang w:val="en-US"/>
              </w:rPr>
              <w:t>operation conducted with the balloon</w:t>
            </w:r>
            <w:r w:rsidRPr="00DF7890">
              <w:rPr>
                <w:sz w:val="20"/>
                <w:lang w:val="en-US"/>
              </w:rPr>
              <w:t>.</w:t>
            </w:r>
          </w:p>
          <w:p w14:paraId="48D5DD33" w14:textId="6AE78848" w:rsidR="00AB3BE5" w:rsidRDefault="00CF79EF" w:rsidP="00CF79EF">
            <w:pPr>
              <w:rPr>
                <w:sz w:val="20"/>
                <w:lang w:val="en-US"/>
              </w:rPr>
            </w:pPr>
            <w:r w:rsidRPr="00DF7890">
              <w:rPr>
                <w:sz w:val="20"/>
                <w:vertAlign w:val="superscript"/>
                <w:lang w:val="en-US"/>
              </w:rPr>
              <w:t xml:space="preserve">(3)    </w:t>
            </w:r>
            <w:r w:rsidRPr="00DF7890">
              <w:rPr>
                <w:sz w:val="20"/>
                <w:lang w:val="en-US"/>
              </w:rPr>
              <w:t>Information about the organisation responsible for the c</w:t>
            </w:r>
            <w:r>
              <w:rPr>
                <w:sz w:val="20"/>
                <w:lang w:val="en-US"/>
              </w:rPr>
              <w:t xml:space="preserve">ontinuing airworthiness management shall include the </w:t>
            </w:r>
          </w:p>
          <w:p w14:paraId="19C10329" w14:textId="2FF87D31" w:rsidR="00CF79EF" w:rsidRPr="00F202FD" w:rsidRDefault="00AB3BE5" w:rsidP="00CF79EF">
            <w:pPr>
              <w:rPr>
                <w:b/>
                <w:bCs/>
                <w:sz w:val="24"/>
                <w:szCs w:val="24"/>
                <w:lang w:val="en-US"/>
              </w:rPr>
            </w:pPr>
            <w:r w:rsidRPr="00AB3BE5">
              <w:rPr>
                <w:sz w:val="20"/>
                <w:lang w:val="en-US"/>
              </w:rPr>
              <w:t xml:space="preserve">      </w:t>
            </w:r>
            <w:r w:rsidR="00CF79EF" w:rsidRPr="00AB3BE5">
              <w:rPr>
                <w:sz w:val="20"/>
                <w:u w:val="single"/>
                <w:lang w:val="en-US"/>
              </w:rPr>
              <w:t>name of the organisation, the address and the approval reference</w:t>
            </w:r>
            <w:r w:rsidR="00CF79EF" w:rsidRPr="00DF7890">
              <w:rPr>
                <w:sz w:val="20"/>
                <w:lang w:val="en-US"/>
              </w:rPr>
              <w:t>.</w:t>
            </w:r>
          </w:p>
        </w:tc>
      </w:tr>
    </w:tbl>
    <w:p w14:paraId="792B01D9" w14:textId="77777777" w:rsidR="00C43E3C" w:rsidRPr="00DF7890" w:rsidRDefault="00C43E3C" w:rsidP="00372260">
      <w:pPr>
        <w:pStyle w:val="Sansinterligne"/>
        <w:rPr>
          <w:sz w:val="20"/>
          <w:vertAlign w:val="superscript"/>
          <w:lang w:val="en-US"/>
        </w:rPr>
      </w:pPr>
    </w:p>
    <w:p w14:paraId="01F2D00E" w14:textId="77777777" w:rsidR="0040402D" w:rsidRPr="00DF7890" w:rsidRDefault="0040402D" w:rsidP="00351D2F">
      <w:pPr>
        <w:rPr>
          <w:sz w:val="2"/>
          <w:szCs w:val="2"/>
          <w:lang w:val="en-US"/>
        </w:rPr>
      </w:pPr>
    </w:p>
    <w:sectPr w:rsidR="0040402D" w:rsidRPr="00DF7890" w:rsidSect="00336F12">
      <w:footerReference w:type="default" r:id="rId8"/>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6808" w14:textId="77777777" w:rsidR="00EB3E64" w:rsidRDefault="00EB3E64" w:rsidP="0040402D">
      <w:pPr>
        <w:spacing w:after="0" w:line="240" w:lineRule="auto"/>
      </w:pPr>
      <w:r>
        <w:separator/>
      </w:r>
    </w:p>
  </w:endnote>
  <w:endnote w:type="continuationSeparator" w:id="0">
    <w:p w14:paraId="2A3EAE44" w14:textId="77777777" w:rsidR="00EB3E64" w:rsidRDefault="00EB3E64" w:rsidP="0040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341025"/>
      <w:docPartObj>
        <w:docPartGallery w:val="Page Numbers (Bottom of Page)"/>
        <w:docPartUnique/>
      </w:docPartObj>
    </w:sdtPr>
    <w:sdtEndPr>
      <w:rPr>
        <w:lang w:val="en-GB"/>
      </w:rPr>
    </w:sdtEndPr>
    <w:sdtContent>
      <w:sdt>
        <w:sdtPr>
          <w:id w:val="860082579"/>
          <w:docPartObj>
            <w:docPartGallery w:val="Page Numbers (Top of Page)"/>
            <w:docPartUnique/>
          </w:docPartObj>
        </w:sdtPr>
        <w:sdtEndPr>
          <w:rPr>
            <w:lang w:val="en-GB"/>
          </w:rPr>
        </w:sdtEndPr>
        <w:sdtContent>
          <w:p w14:paraId="1DA6B457" w14:textId="77777777" w:rsidR="00AA4D62" w:rsidRPr="001721B3" w:rsidRDefault="00AA4D62" w:rsidP="00CF678A">
            <w:pPr>
              <w:pBdr>
                <w:bottom w:val="single" w:sz="6" w:space="1" w:color="auto"/>
              </w:pBdr>
              <w:spacing w:after="0" w:line="240" w:lineRule="auto"/>
              <w:ind w:left="-142" w:right="-428"/>
            </w:pPr>
          </w:p>
          <w:p w14:paraId="1F612E0C" w14:textId="4378FE55" w:rsidR="0040402D" w:rsidRPr="001721B3" w:rsidRDefault="00996DB1" w:rsidP="00B531E5">
            <w:pPr>
              <w:spacing w:after="0" w:line="240" w:lineRule="auto"/>
              <w:ind w:left="-142" w:right="-428"/>
              <w:jc w:val="center"/>
              <w:rPr>
                <w:lang w:val="en-GB"/>
              </w:rPr>
            </w:pPr>
            <w:r>
              <w:rPr>
                <w:lang w:val="en-GB"/>
              </w:rPr>
              <w:t xml:space="preserve">Issue </w:t>
            </w:r>
            <w:r w:rsidR="00CF79EF">
              <w:rPr>
                <w:lang w:val="en-GB"/>
              </w:rPr>
              <w:t>2</w:t>
            </w:r>
            <w:r w:rsidR="00AA4D62" w:rsidRPr="001721B3">
              <w:rPr>
                <w:lang w:val="en-GB"/>
              </w:rPr>
              <w:t xml:space="preserve"> </w:t>
            </w:r>
            <w:r w:rsidR="00AA4D62" w:rsidRPr="001721B3">
              <w:rPr>
                <w:lang w:val="en-GB"/>
              </w:rPr>
              <w:tab/>
            </w:r>
            <w:r w:rsidR="00AA4D62" w:rsidRPr="001721B3">
              <w:rPr>
                <w:lang w:val="en-GB"/>
              </w:rPr>
              <w:tab/>
              <w:t xml:space="preserve">                    BCAA Form</w:t>
            </w:r>
            <w:r w:rsidR="00D85EE2">
              <w:rPr>
                <w:lang w:val="en-GB"/>
              </w:rPr>
              <w:t xml:space="preserve"> </w:t>
            </w:r>
            <w:r w:rsidR="0029588A">
              <w:rPr>
                <w:lang w:val="en-GB"/>
              </w:rPr>
              <w:t>4100</w:t>
            </w:r>
            <w:r w:rsidR="001709E5">
              <w:rPr>
                <w:lang w:val="en-GB"/>
              </w:rPr>
              <w:t>-</w:t>
            </w:r>
            <w:r w:rsidR="00435BC7">
              <w:rPr>
                <w:lang w:val="en-GB"/>
              </w:rPr>
              <w:t>EN</w:t>
            </w:r>
            <w:r w:rsidR="00AA4D62" w:rsidRPr="001721B3">
              <w:rPr>
                <w:lang w:val="en-GB"/>
              </w:rPr>
              <w:t xml:space="preserve"> dated </w:t>
            </w:r>
            <w:r w:rsidR="00B105F6">
              <w:rPr>
                <w:lang w:val="en-GB"/>
              </w:rPr>
              <w:t>01-04-2020</w:t>
            </w:r>
            <w:r w:rsidR="00AA4D62" w:rsidRPr="001721B3">
              <w:rPr>
                <w:lang w:val="en-GB"/>
              </w:rPr>
              <w:tab/>
            </w:r>
            <w:r w:rsidR="00AA4D62" w:rsidRPr="001721B3">
              <w:rPr>
                <w:lang w:val="en-GB"/>
              </w:rPr>
              <w:tab/>
            </w:r>
            <w:r w:rsidR="00CF678A" w:rsidRPr="001721B3">
              <w:rPr>
                <w:lang w:val="en-GB"/>
              </w:rPr>
              <w:tab/>
              <w:t xml:space="preserve">           </w:t>
            </w:r>
            <w:r w:rsidR="0040402D" w:rsidRPr="001721B3">
              <w:rPr>
                <w:lang w:val="en-GB"/>
              </w:rPr>
              <w:t xml:space="preserve">Page </w:t>
            </w:r>
            <w:r w:rsidR="0040402D" w:rsidRPr="001721B3">
              <w:rPr>
                <w:b/>
                <w:bCs/>
                <w:lang w:val="en-GB"/>
              </w:rPr>
              <w:fldChar w:fldCharType="begin"/>
            </w:r>
            <w:r w:rsidR="0040402D" w:rsidRPr="001721B3">
              <w:rPr>
                <w:b/>
                <w:bCs/>
                <w:lang w:val="en-GB"/>
              </w:rPr>
              <w:instrText>PAGE</w:instrText>
            </w:r>
            <w:r w:rsidR="0040402D" w:rsidRPr="001721B3">
              <w:rPr>
                <w:b/>
                <w:bCs/>
                <w:lang w:val="en-GB"/>
              </w:rPr>
              <w:fldChar w:fldCharType="separate"/>
            </w:r>
            <w:r w:rsidR="00F60BD6">
              <w:rPr>
                <w:b/>
                <w:bCs/>
                <w:noProof/>
                <w:lang w:val="en-GB"/>
              </w:rPr>
              <w:t>1</w:t>
            </w:r>
            <w:r w:rsidR="0040402D" w:rsidRPr="001721B3">
              <w:rPr>
                <w:b/>
                <w:bCs/>
                <w:lang w:val="en-GB"/>
              </w:rPr>
              <w:fldChar w:fldCharType="end"/>
            </w:r>
            <w:r w:rsidR="0040402D" w:rsidRPr="001721B3">
              <w:rPr>
                <w:lang w:val="en-GB"/>
              </w:rPr>
              <w:t xml:space="preserve"> of </w:t>
            </w:r>
            <w:r w:rsidR="0040402D" w:rsidRPr="001721B3">
              <w:rPr>
                <w:b/>
                <w:bCs/>
                <w:lang w:val="en-GB"/>
              </w:rPr>
              <w:fldChar w:fldCharType="begin"/>
            </w:r>
            <w:r w:rsidR="0040402D" w:rsidRPr="001721B3">
              <w:rPr>
                <w:b/>
                <w:bCs/>
                <w:lang w:val="en-GB"/>
              </w:rPr>
              <w:instrText>NUMPAGES</w:instrText>
            </w:r>
            <w:r w:rsidR="0040402D" w:rsidRPr="001721B3">
              <w:rPr>
                <w:b/>
                <w:bCs/>
                <w:lang w:val="en-GB"/>
              </w:rPr>
              <w:fldChar w:fldCharType="separate"/>
            </w:r>
            <w:r w:rsidR="00F60BD6">
              <w:rPr>
                <w:b/>
                <w:bCs/>
                <w:noProof/>
                <w:lang w:val="en-GB"/>
              </w:rPr>
              <w:t>2</w:t>
            </w:r>
            <w:r w:rsidR="0040402D" w:rsidRPr="001721B3">
              <w:rPr>
                <w:b/>
                <w:bCs/>
                <w:lang w:val="en-GB"/>
              </w:rPr>
              <w:fldChar w:fldCharType="end"/>
            </w:r>
          </w:p>
        </w:sdtContent>
      </w:sdt>
    </w:sdtContent>
  </w:sdt>
  <w:p w14:paraId="6E303DED" w14:textId="77777777" w:rsidR="0040402D" w:rsidRPr="00F466DE" w:rsidRDefault="0040402D" w:rsidP="0040402D">
    <w:pPr>
      <w:pStyle w:val="Pieddepage"/>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8FE02" w14:textId="77777777" w:rsidR="00EB3E64" w:rsidRDefault="00EB3E64" w:rsidP="0040402D">
      <w:pPr>
        <w:spacing w:after="0" w:line="240" w:lineRule="auto"/>
      </w:pPr>
      <w:r>
        <w:separator/>
      </w:r>
    </w:p>
  </w:footnote>
  <w:footnote w:type="continuationSeparator" w:id="0">
    <w:p w14:paraId="5986ED98" w14:textId="77777777" w:rsidR="00EB3E64" w:rsidRDefault="00EB3E64" w:rsidP="00404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43D"/>
    <w:rsid w:val="00015DF6"/>
    <w:rsid w:val="000205D2"/>
    <w:rsid w:val="00040C33"/>
    <w:rsid w:val="000758A2"/>
    <w:rsid w:val="00083C07"/>
    <w:rsid w:val="000B3D01"/>
    <w:rsid w:val="000C68B8"/>
    <w:rsid w:val="000D740A"/>
    <w:rsid w:val="00102A0C"/>
    <w:rsid w:val="00110AA7"/>
    <w:rsid w:val="001470BD"/>
    <w:rsid w:val="001709E5"/>
    <w:rsid w:val="001721B3"/>
    <w:rsid w:val="0018306F"/>
    <w:rsid w:val="00195774"/>
    <w:rsid w:val="001C6428"/>
    <w:rsid w:val="001D0ECF"/>
    <w:rsid w:val="00252E2A"/>
    <w:rsid w:val="00262B7A"/>
    <w:rsid w:val="0029588A"/>
    <w:rsid w:val="002A0894"/>
    <w:rsid w:val="0032028E"/>
    <w:rsid w:val="003310E7"/>
    <w:rsid w:val="00336F12"/>
    <w:rsid w:val="00351D2F"/>
    <w:rsid w:val="0036053E"/>
    <w:rsid w:val="00372260"/>
    <w:rsid w:val="003733CD"/>
    <w:rsid w:val="00374A77"/>
    <w:rsid w:val="003C3C60"/>
    <w:rsid w:val="003D6BE9"/>
    <w:rsid w:val="0040402D"/>
    <w:rsid w:val="00423768"/>
    <w:rsid w:val="00423A3D"/>
    <w:rsid w:val="0042705C"/>
    <w:rsid w:val="00435BC7"/>
    <w:rsid w:val="00437092"/>
    <w:rsid w:val="00466664"/>
    <w:rsid w:val="004B31D2"/>
    <w:rsid w:val="004D48B9"/>
    <w:rsid w:val="00506037"/>
    <w:rsid w:val="0052007A"/>
    <w:rsid w:val="0055788A"/>
    <w:rsid w:val="005832B7"/>
    <w:rsid w:val="00595B54"/>
    <w:rsid w:val="005A0396"/>
    <w:rsid w:val="005A48A2"/>
    <w:rsid w:val="005C5DD4"/>
    <w:rsid w:val="005C6512"/>
    <w:rsid w:val="005E69F2"/>
    <w:rsid w:val="00601869"/>
    <w:rsid w:val="00621916"/>
    <w:rsid w:val="0065232C"/>
    <w:rsid w:val="006570B5"/>
    <w:rsid w:val="006A3AAA"/>
    <w:rsid w:val="006C55F7"/>
    <w:rsid w:val="006D2F2A"/>
    <w:rsid w:val="00714FD1"/>
    <w:rsid w:val="00744BF0"/>
    <w:rsid w:val="007607B3"/>
    <w:rsid w:val="007915BB"/>
    <w:rsid w:val="007B1320"/>
    <w:rsid w:val="007B22DE"/>
    <w:rsid w:val="007C09EA"/>
    <w:rsid w:val="007D4327"/>
    <w:rsid w:val="00814342"/>
    <w:rsid w:val="008368CC"/>
    <w:rsid w:val="00875365"/>
    <w:rsid w:val="00880E04"/>
    <w:rsid w:val="008C074C"/>
    <w:rsid w:val="008C675F"/>
    <w:rsid w:val="0091253A"/>
    <w:rsid w:val="00913128"/>
    <w:rsid w:val="0091403F"/>
    <w:rsid w:val="00931760"/>
    <w:rsid w:val="009558E1"/>
    <w:rsid w:val="00956D45"/>
    <w:rsid w:val="00996DB1"/>
    <w:rsid w:val="00996F46"/>
    <w:rsid w:val="009A0C04"/>
    <w:rsid w:val="009B2A29"/>
    <w:rsid w:val="009C1133"/>
    <w:rsid w:val="009D6DC7"/>
    <w:rsid w:val="009E3071"/>
    <w:rsid w:val="009E40C5"/>
    <w:rsid w:val="00A224B1"/>
    <w:rsid w:val="00A23426"/>
    <w:rsid w:val="00A32466"/>
    <w:rsid w:val="00A3449C"/>
    <w:rsid w:val="00A71D27"/>
    <w:rsid w:val="00A83379"/>
    <w:rsid w:val="00AA4D62"/>
    <w:rsid w:val="00AB3BE5"/>
    <w:rsid w:val="00AC42D7"/>
    <w:rsid w:val="00AC4DAB"/>
    <w:rsid w:val="00AD1A64"/>
    <w:rsid w:val="00AE63F9"/>
    <w:rsid w:val="00B105F6"/>
    <w:rsid w:val="00B1512B"/>
    <w:rsid w:val="00B16CB5"/>
    <w:rsid w:val="00B23FFF"/>
    <w:rsid w:val="00B24E8F"/>
    <w:rsid w:val="00B330DE"/>
    <w:rsid w:val="00B531E5"/>
    <w:rsid w:val="00B624FA"/>
    <w:rsid w:val="00B63216"/>
    <w:rsid w:val="00B749FE"/>
    <w:rsid w:val="00B81017"/>
    <w:rsid w:val="00BA4093"/>
    <w:rsid w:val="00BA443D"/>
    <w:rsid w:val="00C1685D"/>
    <w:rsid w:val="00C26A57"/>
    <w:rsid w:val="00C31488"/>
    <w:rsid w:val="00C35B1B"/>
    <w:rsid w:val="00C42728"/>
    <w:rsid w:val="00C43E3C"/>
    <w:rsid w:val="00C510DE"/>
    <w:rsid w:val="00C60050"/>
    <w:rsid w:val="00C9527D"/>
    <w:rsid w:val="00CB3DC1"/>
    <w:rsid w:val="00CB711D"/>
    <w:rsid w:val="00CC0FB7"/>
    <w:rsid w:val="00CC1ADA"/>
    <w:rsid w:val="00CC4BA2"/>
    <w:rsid w:val="00CC6345"/>
    <w:rsid w:val="00CE0D98"/>
    <w:rsid w:val="00CE37BF"/>
    <w:rsid w:val="00CF678A"/>
    <w:rsid w:val="00CF79EF"/>
    <w:rsid w:val="00D07862"/>
    <w:rsid w:val="00D2065F"/>
    <w:rsid w:val="00D623EB"/>
    <w:rsid w:val="00D65E8F"/>
    <w:rsid w:val="00D66AA0"/>
    <w:rsid w:val="00D85EE2"/>
    <w:rsid w:val="00DE6CEC"/>
    <w:rsid w:val="00DF7890"/>
    <w:rsid w:val="00E37AED"/>
    <w:rsid w:val="00E955E5"/>
    <w:rsid w:val="00EA2764"/>
    <w:rsid w:val="00EB3E64"/>
    <w:rsid w:val="00ED2978"/>
    <w:rsid w:val="00ED4DE8"/>
    <w:rsid w:val="00EF040D"/>
    <w:rsid w:val="00EF77A7"/>
    <w:rsid w:val="00F202FD"/>
    <w:rsid w:val="00F258D5"/>
    <w:rsid w:val="00F466DE"/>
    <w:rsid w:val="00F53815"/>
    <w:rsid w:val="00F60BD6"/>
    <w:rsid w:val="00FD6FE4"/>
    <w:rsid w:val="00FE1228"/>
    <w:rsid w:val="00FE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9810C0A"/>
  <w15:docId w15:val="{BE1C154F-2614-4141-A657-38F822A5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3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7BF"/>
    <w:rPr>
      <w:rFonts w:ascii="Tahoma" w:hAnsi="Tahoma" w:cs="Tahoma"/>
      <w:sz w:val="16"/>
      <w:szCs w:val="16"/>
      <w:lang w:val="fr-BE"/>
    </w:rPr>
  </w:style>
  <w:style w:type="character" w:styleId="Textedelespacerserv">
    <w:name w:val="Placeholder Text"/>
    <w:basedOn w:val="Policepardfaut"/>
    <w:uiPriority w:val="99"/>
    <w:semiHidden/>
    <w:rsid w:val="00CC4BA2"/>
    <w:rPr>
      <w:color w:val="808080"/>
    </w:rPr>
  </w:style>
  <w:style w:type="paragraph" w:styleId="Sansinterligne">
    <w:name w:val="No Spacing"/>
    <w:uiPriority w:val="1"/>
    <w:qFormat/>
    <w:rsid w:val="00D66AA0"/>
    <w:pPr>
      <w:spacing w:after="0" w:line="240" w:lineRule="auto"/>
    </w:pPr>
    <w:rPr>
      <w:lang w:val="fr-BE"/>
    </w:rPr>
  </w:style>
  <w:style w:type="paragraph" w:styleId="En-tte">
    <w:name w:val="header"/>
    <w:basedOn w:val="Normal"/>
    <w:link w:val="En-tteCar"/>
    <w:uiPriority w:val="99"/>
    <w:unhideWhenUsed/>
    <w:rsid w:val="0040402D"/>
    <w:pPr>
      <w:tabs>
        <w:tab w:val="center" w:pos="4536"/>
        <w:tab w:val="right" w:pos="9072"/>
      </w:tabs>
      <w:spacing w:after="0" w:line="240" w:lineRule="auto"/>
    </w:pPr>
  </w:style>
  <w:style w:type="character" w:customStyle="1" w:styleId="En-tteCar">
    <w:name w:val="En-tête Car"/>
    <w:basedOn w:val="Policepardfaut"/>
    <w:link w:val="En-tte"/>
    <w:uiPriority w:val="99"/>
    <w:rsid w:val="0040402D"/>
    <w:rPr>
      <w:lang w:val="fr-BE"/>
    </w:rPr>
  </w:style>
  <w:style w:type="paragraph" w:styleId="Pieddepage">
    <w:name w:val="footer"/>
    <w:basedOn w:val="Normal"/>
    <w:link w:val="PieddepageCar"/>
    <w:uiPriority w:val="99"/>
    <w:unhideWhenUsed/>
    <w:rsid w:val="00404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02D"/>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1F00-73C3-40AA-AFFD-27EB4A1B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2873</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SPF Mobilité</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Vincent</dc:creator>
  <cp:lastModifiedBy>Marjorie Lemaire</cp:lastModifiedBy>
  <cp:revision>90</cp:revision>
  <cp:lastPrinted>2018-05-24T09:12:00Z</cp:lastPrinted>
  <dcterms:created xsi:type="dcterms:W3CDTF">2015-02-06T06:50:00Z</dcterms:created>
  <dcterms:modified xsi:type="dcterms:W3CDTF">2020-04-08T09:24:00Z</dcterms:modified>
</cp:coreProperties>
</file>