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3"/>
      </w:tblGrid>
      <w:tr w:rsidR="00086BA0" w:rsidRPr="001721CE" w14:paraId="098F7256" w14:textId="77777777" w:rsidTr="0090089C">
        <w:trPr>
          <w:trHeight w:val="1250"/>
          <w:jc w:val="right"/>
        </w:trPr>
        <w:tc>
          <w:tcPr>
            <w:tcW w:w="4853" w:type="dxa"/>
            <w:vAlign w:val="center"/>
          </w:tcPr>
          <w:p w14:paraId="5A7C52C5" w14:textId="71BD5C4F" w:rsidR="00086BA0" w:rsidRPr="000163B2" w:rsidRDefault="00086BA0" w:rsidP="0090089C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0163B2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Belgian Maritime Inspectorate - </w:t>
            </w:r>
            <w:proofErr w:type="spellStart"/>
            <w:r w:rsidRPr="000163B2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Flagstate</w:t>
            </w:r>
            <w:proofErr w:type="spellEnd"/>
          </w:p>
          <w:p w14:paraId="6E8040C8" w14:textId="1545A9B3" w:rsidR="00086BA0" w:rsidRPr="000163B2" w:rsidRDefault="00086BA0" w:rsidP="0090089C">
            <w:pPr>
              <w:pStyle w:val="Koptekst"/>
              <w:tabs>
                <w:tab w:val="left" w:pos="708"/>
              </w:tabs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4942241A" w14:textId="77777777" w:rsidR="00086BA0" w:rsidRPr="000163B2" w:rsidRDefault="00086BA0" w:rsidP="0090089C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proofErr w:type="spellStart"/>
            <w:r w:rsidRPr="000163B2">
              <w:rPr>
                <w:rFonts w:ascii="Arial Narrow" w:hAnsi="Arial Narrow"/>
                <w:i/>
                <w:iCs/>
                <w:sz w:val="18"/>
                <w:szCs w:val="18"/>
              </w:rPr>
              <w:t>Natiënkaai</w:t>
            </w:r>
            <w:proofErr w:type="spellEnd"/>
            <w:r w:rsidRPr="000163B2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5</w:t>
            </w:r>
          </w:p>
          <w:p w14:paraId="096FE592" w14:textId="77777777" w:rsidR="00086BA0" w:rsidRPr="000163B2" w:rsidRDefault="00086BA0" w:rsidP="0090089C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24C6C9A3" w14:textId="4C10730B" w:rsidR="00086BA0" w:rsidRPr="000163B2" w:rsidRDefault="00086BA0" w:rsidP="0090089C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163B2">
              <w:rPr>
                <w:rFonts w:ascii="Arial Narrow" w:hAnsi="Arial Narrow"/>
                <w:i/>
                <w:iCs/>
                <w:sz w:val="18"/>
                <w:szCs w:val="18"/>
              </w:rPr>
              <w:t>8400 Oostende</w:t>
            </w:r>
          </w:p>
          <w:p w14:paraId="79324382" w14:textId="77777777" w:rsidR="00086BA0" w:rsidRPr="000163B2" w:rsidRDefault="00086BA0" w:rsidP="0090089C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1854D581" w14:textId="0D0A6493" w:rsidR="00086BA0" w:rsidRPr="000163B2" w:rsidRDefault="00086BA0" w:rsidP="0090089C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163B2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Mail: </w:t>
            </w:r>
            <w:r w:rsidR="00762397">
              <w:rPr>
                <w:rFonts w:ascii="Arial Narrow" w:hAnsi="Arial Narrow"/>
                <w:i/>
                <w:iCs/>
                <w:sz w:val="18"/>
                <w:szCs w:val="18"/>
              </w:rPr>
              <w:t>s</w:t>
            </w:r>
            <w:r w:rsidRPr="000163B2">
              <w:rPr>
                <w:rFonts w:ascii="Arial Narrow" w:hAnsi="Arial Narrow"/>
                <w:i/>
                <w:iCs/>
                <w:sz w:val="18"/>
                <w:szCs w:val="18"/>
              </w:rPr>
              <w:t>hip.</w:t>
            </w:r>
            <w:r w:rsidR="00762397">
              <w:rPr>
                <w:rFonts w:ascii="Arial Narrow" w:hAnsi="Arial Narrow"/>
                <w:i/>
                <w:iCs/>
                <w:sz w:val="18"/>
                <w:szCs w:val="18"/>
              </w:rPr>
              <w:t>b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>el</w:t>
            </w:r>
            <w:r w:rsidR="00762397">
              <w:rPr>
                <w:rFonts w:ascii="Arial Narrow" w:hAnsi="Arial Narrow"/>
                <w:i/>
                <w:iCs/>
                <w:sz w:val="18"/>
                <w:szCs w:val="18"/>
              </w:rPr>
              <w:t>f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>lag</w:t>
            </w:r>
            <w:r w:rsidRPr="000163B2">
              <w:rPr>
                <w:rFonts w:ascii="Arial Narrow" w:hAnsi="Arial Narrow"/>
                <w:i/>
                <w:iCs/>
                <w:sz w:val="18"/>
                <w:szCs w:val="18"/>
              </w:rPr>
              <w:t>@mobilit.fgov.be</w:t>
            </w:r>
          </w:p>
        </w:tc>
      </w:tr>
    </w:tbl>
    <w:p w14:paraId="5F21F0C2" w14:textId="088B44C7" w:rsidR="004D7622" w:rsidRDefault="00622114" w:rsidP="00086BA0">
      <w:r>
        <w:rPr>
          <w:noProof/>
        </w:rPr>
        <w:drawing>
          <wp:anchor distT="0" distB="0" distL="114300" distR="114300" simplePos="0" relativeHeight="251655680" behindDoc="1" locked="0" layoutInCell="1" allowOverlap="1" wp14:anchorId="20601A35" wp14:editId="1604D995">
            <wp:simplePos x="0" y="0"/>
            <wp:positionH relativeFrom="column">
              <wp:posOffset>-156845</wp:posOffset>
            </wp:positionH>
            <wp:positionV relativeFrom="paragraph">
              <wp:posOffset>-918210</wp:posOffset>
            </wp:positionV>
            <wp:extent cx="2186940" cy="591185"/>
            <wp:effectExtent l="0" t="0" r="3810" b="0"/>
            <wp:wrapTight wrapText="bothSides">
              <wp:wrapPolygon edited="0">
                <wp:start x="2070" y="0"/>
                <wp:lineTo x="0" y="6960"/>
                <wp:lineTo x="0" y="16009"/>
                <wp:lineTo x="1505" y="20881"/>
                <wp:lineTo x="3575" y="20881"/>
                <wp:lineTo x="13359" y="16009"/>
                <wp:lineTo x="13547" y="11832"/>
                <wp:lineTo x="21449" y="11136"/>
                <wp:lineTo x="21449" y="6264"/>
                <wp:lineTo x="4139" y="0"/>
                <wp:lineTo x="2070" y="0"/>
              </wp:wrapPolygon>
            </wp:wrapTight>
            <wp:docPr id="4" name="Afbeelding 4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PS+Shipping_colo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1E2010" w14:textId="77777777" w:rsidR="00086BA0" w:rsidRDefault="00086BA0" w:rsidP="00086BA0"/>
    <w:p w14:paraId="02C0DAA3" w14:textId="77777777" w:rsidR="00086BA0" w:rsidRDefault="00086BA0" w:rsidP="00086BA0"/>
    <w:p w14:paraId="3B904401" w14:textId="77777777" w:rsidR="00086BA0" w:rsidRDefault="00086BA0" w:rsidP="00086BA0">
      <w:pPr>
        <w:pStyle w:val="Kop4"/>
        <w:numPr>
          <w:ilvl w:val="0"/>
          <w:numId w:val="0"/>
        </w:numPr>
        <w:tabs>
          <w:tab w:val="left" w:pos="708"/>
        </w:tabs>
        <w:jc w:val="center"/>
        <w:rPr>
          <w:b w:val="0"/>
          <w:i/>
          <w:sz w:val="24"/>
          <w:szCs w:val="24"/>
        </w:rPr>
      </w:pPr>
      <w:r>
        <w:rPr>
          <w:sz w:val="24"/>
          <w:szCs w:val="24"/>
        </w:rPr>
        <w:t>APPLICATION FORM FOR MINIMUM SAFE MANNING CERTIFICATE</w:t>
      </w:r>
    </w:p>
    <w:p w14:paraId="288DBB53" w14:textId="77777777" w:rsidR="00086BA0" w:rsidRDefault="00086BA0" w:rsidP="00086BA0">
      <w:pPr>
        <w:rPr>
          <w:rFonts w:cs="Arial"/>
          <w:szCs w:val="22"/>
          <w:lang w:val="en-GB"/>
        </w:rPr>
      </w:pPr>
    </w:p>
    <w:p w14:paraId="60582B47" w14:textId="7309BB84" w:rsidR="00086BA0" w:rsidRPr="005410AF" w:rsidRDefault="00086BA0" w:rsidP="00086BA0">
      <w:pPr>
        <w:rPr>
          <w:rFonts w:cs="Arial"/>
          <w:i/>
          <w:szCs w:val="22"/>
          <w:lang w:val="en-GB"/>
        </w:rPr>
      </w:pPr>
      <w:r w:rsidRPr="005410AF">
        <w:rPr>
          <w:rFonts w:cs="Arial"/>
          <w:i/>
          <w:szCs w:val="22"/>
          <w:lang w:val="en-GB"/>
        </w:rPr>
        <w:t>By filling in this form</w:t>
      </w:r>
      <w:r>
        <w:rPr>
          <w:rFonts w:cs="Arial"/>
          <w:i/>
          <w:szCs w:val="22"/>
          <w:lang w:val="en-GB"/>
        </w:rPr>
        <w:t>,</w:t>
      </w:r>
      <w:r w:rsidRPr="005410AF">
        <w:rPr>
          <w:rFonts w:cs="Arial"/>
          <w:i/>
          <w:szCs w:val="22"/>
          <w:lang w:val="en-GB"/>
        </w:rPr>
        <w:t xml:space="preserve"> the ship company states that the </w:t>
      </w:r>
      <w:r w:rsidRPr="005410AF">
        <w:rPr>
          <w:rFonts w:cs="Arial"/>
          <w:i/>
          <w:color w:val="000000"/>
          <w:szCs w:val="22"/>
          <w:lang w:eastAsia="nl-BE"/>
        </w:rPr>
        <w:t>principles mentioned in ‘BMI Circular 2011/001 Minimum Safe Manning’ are observed in determining the minimum safe manning. Th</w:t>
      </w:r>
      <w:r>
        <w:rPr>
          <w:rFonts w:cs="Arial"/>
          <w:i/>
          <w:color w:val="000000"/>
          <w:szCs w:val="22"/>
          <w:lang w:eastAsia="nl-BE"/>
        </w:rPr>
        <w:t>is</w:t>
      </w:r>
      <w:r w:rsidRPr="005410AF">
        <w:rPr>
          <w:rFonts w:cs="Arial"/>
          <w:i/>
          <w:color w:val="000000"/>
          <w:szCs w:val="22"/>
          <w:lang w:eastAsia="nl-BE"/>
        </w:rPr>
        <w:t xml:space="preserve"> circular includes the requirements set down in the IMO Assembly Resolution A.</w:t>
      </w:r>
      <w:r w:rsidR="004C2938">
        <w:rPr>
          <w:rFonts w:cs="Arial"/>
          <w:i/>
          <w:color w:val="000000"/>
          <w:szCs w:val="22"/>
          <w:lang w:eastAsia="nl-BE"/>
        </w:rPr>
        <w:t>1047(27) and s</w:t>
      </w:r>
      <w:r w:rsidRPr="005410AF">
        <w:rPr>
          <w:rFonts w:cs="Arial"/>
          <w:i/>
          <w:color w:val="000000"/>
          <w:szCs w:val="22"/>
          <w:lang w:eastAsia="nl-BE"/>
        </w:rPr>
        <w:t>pecific procedural requirements concerning security related duties.</w:t>
      </w:r>
    </w:p>
    <w:p w14:paraId="3181319D" w14:textId="77777777" w:rsidR="00086BA0" w:rsidRDefault="00086BA0" w:rsidP="00086BA0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520D" w:rsidRPr="00D92A1D" w14:paraId="790F1389" w14:textId="77777777" w:rsidTr="009C520D">
        <w:trPr>
          <w:trHeight w:val="567"/>
        </w:trPr>
        <w:tc>
          <w:tcPr>
            <w:tcW w:w="4531" w:type="dxa"/>
            <w:vAlign w:val="center"/>
          </w:tcPr>
          <w:p w14:paraId="44592050" w14:textId="77777777" w:rsidR="009C520D" w:rsidRDefault="009C520D" w:rsidP="00086BA0">
            <w:pPr>
              <w:rPr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Name of ship:</w:t>
            </w:r>
          </w:p>
        </w:tc>
        <w:tc>
          <w:tcPr>
            <w:tcW w:w="4531" w:type="dxa"/>
            <w:vAlign w:val="center"/>
          </w:tcPr>
          <w:p w14:paraId="2A397375" w14:textId="77777777" w:rsidR="009C520D" w:rsidRPr="00D92A1D" w:rsidRDefault="006C538C" w:rsidP="00086BA0">
            <w:pPr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bookmarkEnd w:id="0"/>
          </w:p>
        </w:tc>
      </w:tr>
      <w:tr w:rsidR="009C520D" w:rsidRPr="00D92A1D" w14:paraId="7F917F2E" w14:textId="77777777" w:rsidTr="009C520D">
        <w:trPr>
          <w:trHeight w:val="567"/>
        </w:trPr>
        <w:tc>
          <w:tcPr>
            <w:tcW w:w="4531" w:type="dxa"/>
            <w:vAlign w:val="center"/>
          </w:tcPr>
          <w:p w14:paraId="526D6C46" w14:textId="77777777" w:rsidR="009C520D" w:rsidRDefault="009C520D" w:rsidP="00086BA0">
            <w:pPr>
              <w:rPr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Distinctive number or letters:</w:t>
            </w:r>
          </w:p>
        </w:tc>
        <w:tc>
          <w:tcPr>
            <w:tcW w:w="4531" w:type="dxa"/>
            <w:vAlign w:val="center"/>
          </w:tcPr>
          <w:p w14:paraId="4ADF9CDC" w14:textId="77777777" w:rsidR="009C520D" w:rsidRPr="00D92A1D" w:rsidRDefault="006C538C" w:rsidP="00086BA0">
            <w:pPr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bookmarkEnd w:id="1"/>
          </w:p>
        </w:tc>
      </w:tr>
      <w:tr w:rsidR="009C520D" w:rsidRPr="00D92A1D" w14:paraId="08AADC23" w14:textId="77777777" w:rsidTr="009C520D">
        <w:trPr>
          <w:trHeight w:val="567"/>
        </w:trPr>
        <w:tc>
          <w:tcPr>
            <w:tcW w:w="4531" w:type="dxa"/>
            <w:vAlign w:val="center"/>
          </w:tcPr>
          <w:p w14:paraId="0BC9110F" w14:textId="77777777" w:rsidR="009C520D" w:rsidRDefault="009C520D" w:rsidP="00086BA0">
            <w:pPr>
              <w:rPr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IMO number:</w:t>
            </w:r>
          </w:p>
        </w:tc>
        <w:tc>
          <w:tcPr>
            <w:tcW w:w="4531" w:type="dxa"/>
            <w:vAlign w:val="center"/>
          </w:tcPr>
          <w:p w14:paraId="3BA01DFA" w14:textId="77777777" w:rsidR="009C520D" w:rsidRPr="00D92A1D" w:rsidRDefault="006C538C" w:rsidP="006C538C">
            <w:pPr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</w:tr>
      <w:tr w:rsidR="009C520D" w:rsidRPr="00D92A1D" w14:paraId="3AB0DA98" w14:textId="77777777" w:rsidTr="009C520D">
        <w:trPr>
          <w:trHeight w:val="567"/>
        </w:trPr>
        <w:tc>
          <w:tcPr>
            <w:tcW w:w="4531" w:type="dxa"/>
            <w:vAlign w:val="center"/>
          </w:tcPr>
          <w:p w14:paraId="1DCBD5CD" w14:textId="77777777" w:rsidR="009C520D" w:rsidRDefault="009C520D" w:rsidP="00086BA0">
            <w:pPr>
              <w:rPr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Port of registry:</w:t>
            </w:r>
          </w:p>
        </w:tc>
        <w:tc>
          <w:tcPr>
            <w:tcW w:w="4531" w:type="dxa"/>
            <w:vAlign w:val="center"/>
          </w:tcPr>
          <w:p w14:paraId="2FD5DDF5" w14:textId="77777777" w:rsidR="009C520D" w:rsidRPr="00D92A1D" w:rsidRDefault="006C538C" w:rsidP="00086BA0">
            <w:pPr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</w:tr>
      <w:tr w:rsidR="009C520D" w14:paraId="0A6C3261" w14:textId="77777777" w:rsidTr="009753D1">
        <w:trPr>
          <w:trHeight w:val="567"/>
        </w:trPr>
        <w:tc>
          <w:tcPr>
            <w:tcW w:w="9062" w:type="dxa"/>
            <w:gridSpan w:val="2"/>
            <w:vAlign w:val="center"/>
          </w:tcPr>
          <w:p w14:paraId="2DBEC3D9" w14:textId="77777777" w:rsidR="009C520D" w:rsidRDefault="009C520D" w:rsidP="00086BA0">
            <w:pPr>
              <w:rPr>
                <w:lang w:val="en-GB"/>
              </w:rPr>
            </w:pPr>
            <w:r>
              <w:rPr>
                <w:rFonts w:cs="Arial"/>
                <w:szCs w:val="22"/>
                <w:lang w:val="fr-FR"/>
              </w:rPr>
              <w:t>Gross tonnage</w:t>
            </w:r>
          </w:p>
        </w:tc>
      </w:tr>
      <w:tr w:rsidR="009C520D" w14:paraId="4FDEDF1D" w14:textId="77777777" w:rsidTr="009C520D">
        <w:trPr>
          <w:trHeight w:val="567"/>
        </w:trPr>
        <w:tc>
          <w:tcPr>
            <w:tcW w:w="4531" w:type="dxa"/>
            <w:vAlign w:val="center"/>
          </w:tcPr>
          <w:p w14:paraId="73D55ED8" w14:textId="77777777" w:rsidR="009C520D" w:rsidRDefault="009C520D" w:rsidP="00086BA0">
            <w:pPr>
              <w:rPr>
                <w:lang w:val="en-GB"/>
              </w:rPr>
            </w:pPr>
            <w:r>
              <w:rPr>
                <w:rFonts w:cs="Arial"/>
                <w:szCs w:val="22"/>
                <w:lang w:val="fr-FR"/>
              </w:rPr>
              <w:t xml:space="preserve">     National :</w:t>
            </w:r>
          </w:p>
        </w:tc>
        <w:tc>
          <w:tcPr>
            <w:tcW w:w="4531" w:type="dxa"/>
            <w:vAlign w:val="center"/>
          </w:tcPr>
          <w:p w14:paraId="5BA479BB" w14:textId="77777777" w:rsidR="009C520D" w:rsidRDefault="006C538C" w:rsidP="00086BA0">
            <w:pPr>
              <w:rPr>
                <w:lang w:val="en-GB"/>
              </w:rPr>
            </w:pP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</w:tr>
      <w:tr w:rsidR="009C520D" w14:paraId="6A174F72" w14:textId="77777777" w:rsidTr="009C520D">
        <w:trPr>
          <w:trHeight w:val="567"/>
        </w:trPr>
        <w:tc>
          <w:tcPr>
            <w:tcW w:w="4531" w:type="dxa"/>
            <w:vAlign w:val="center"/>
          </w:tcPr>
          <w:p w14:paraId="34222FC1" w14:textId="77777777" w:rsidR="009C520D" w:rsidRDefault="009C520D" w:rsidP="00086BA0">
            <w:pPr>
              <w:rPr>
                <w:lang w:val="en-GB"/>
              </w:rPr>
            </w:pPr>
            <w:r>
              <w:rPr>
                <w:rFonts w:cs="Arial"/>
                <w:szCs w:val="22"/>
                <w:lang w:val="fr-FR"/>
              </w:rPr>
              <w:t xml:space="preserve">     International Tonnage Convention, 1969:</w:t>
            </w:r>
          </w:p>
        </w:tc>
        <w:tc>
          <w:tcPr>
            <w:tcW w:w="4531" w:type="dxa"/>
            <w:vAlign w:val="center"/>
          </w:tcPr>
          <w:p w14:paraId="1E8EDF40" w14:textId="77777777" w:rsidR="009C520D" w:rsidRDefault="006C538C" w:rsidP="00086BA0">
            <w:pPr>
              <w:rPr>
                <w:lang w:val="en-GB"/>
              </w:rPr>
            </w:pP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</w:tr>
      <w:tr w:rsidR="009C520D" w14:paraId="318444E6" w14:textId="77777777" w:rsidTr="009C520D">
        <w:trPr>
          <w:trHeight w:val="567"/>
        </w:trPr>
        <w:tc>
          <w:tcPr>
            <w:tcW w:w="4531" w:type="dxa"/>
            <w:vAlign w:val="center"/>
          </w:tcPr>
          <w:p w14:paraId="1B4FC745" w14:textId="77777777" w:rsidR="009C520D" w:rsidRDefault="009C520D" w:rsidP="00086BA0">
            <w:pPr>
              <w:rPr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Main propulsion power (kW):</w:t>
            </w:r>
          </w:p>
        </w:tc>
        <w:tc>
          <w:tcPr>
            <w:tcW w:w="4531" w:type="dxa"/>
            <w:vAlign w:val="center"/>
          </w:tcPr>
          <w:p w14:paraId="5E9C6966" w14:textId="77777777" w:rsidR="009C520D" w:rsidRDefault="006C538C" w:rsidP="00086BA0">
            <w:pPr>
              <w:rPr>
                <w:lang w:val="en-GB"/>
              </w:rPr>
            </w:pP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</w:tr>
      <w:tr w:rsidR="009C520D" w14:paraId="1FC002F7" w14:textId="77777777" w:rsidTr="009C520D">
        <w:trPr>
          <w:trHeight w:val="567"/>
        </w:trPr>
        <w:tc>
          <w:tcPr>
            <w:tcW w:w="4531" w:type="dxa"/>
            <w:vAlign w:val="center"/>
          </w:tcPr>
          <w:p w14:paraId="3A53F309" w14:textId="77777777" w:rsidR="009C520D" w:rsidRDefault="009C520D" w:rsidP="00086BA0">
            <w:pPr>
              <w:rPr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Type of ship:</w:t>
            </w:r>
          </w:p>
        </w:tc>
        <w:tc>
          <w:tcPr>
            <w:tcW w:w="4531" w:type="dxa"/>
            <w:vAlign w:val="center"/>
          </w:tcPr>
          <w:p w14:paraId="419F850C" w14:textId="77777777" w:rsidR="009C520D" w:rsidRDefault="006C538C" w:rsidP="00086BA0">
            <w:pPr>
              <w:rPr>
                <w:lang w:val="en-GB"/>
              </w:rPr>
            </w:pP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</w:tr>
      <w:tr w:rsidR="009C520D" w14:paraId="16E3176F" w14:textId="77777777" w:rsidTr="009C520D">
        <w:trPr>
          <w:trHeight w:val="567"/>
        </w:trPr>
        <w:tc>
          <w:tcPr>
            <w:tcW w:w="4531" w:type="dxa"/>
            <w:vAlign w:val="center"/>
          </w:tcPr>
          <w:p w14:paraId="243E7CE6" w14:textId="77777777" w:rsidR="009C520D" w:rsidRDefault="009C520D" w:rsidP="00086BA0">
            <w:pPr>
              <w:rPr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Periodically unattended machinery space:</w:t>
            </w:r>
          </w:p>
        </w:tc>
        <w:tc>
          <w:tcPr>
            <w:tcW w:w="4531" w:type="dxa"/>
            <w:vAlign w:val="center"/>
          </w:tcPr>
          <w:p w14:paraId="0C4A3BC1" w14:textId="77777777" w:rsidR="009C520D" w:rsidRDefault="00B22986" w:rsidP="00086BA0">
            <w:pPr>
              <w:rPr>
                <w:lang w:val="en-GB"/>
              </w:rPr>
            </w:pPr>
            <w:r>
              <w:rPr>
                <w:lang w:val="en-GB"/>
              </w:rPr>
              <w:t xml:space="preserve">Yes  </w:t>
            </w:r>
            <w:r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"/>
            <w:r>
              <w:rPr>
                <w:lang w:val="en-GB"/>
              </w:rPr>
              <w:instrText xml:space="preserve"> FORMCHECKBOX </w:instrText>
            </w:r>
            <w:r w:rsidR="0012030C">
              <w:rPr>
                <w:lang w:val="en-GB"/>
              </w:rPr>
            </w:r>
            <w:r w:rsidR="0012030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"/>
            <w:r>
              <w:rPr>
                <w:lang w:val="en-GB"/>
              </w:rPr>
              <w:t xml:space="preserve">                 No </w:t>
            </w:r>
            <w:r>
              <w:rPr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2"/>
            <w:r>
              <w:rPr>
                <w:lang w:val="en-GB"/>
              </w:rPr>
              <w:instrText xml:space="preserve"> FORMCHECKBOX </w:instrText>
            </w:r>
            <w:r w:rsidR="0012030C">
              <w:rPr>
                <w:lang w:val="en-GB"/>
              </w:rPr>
            </w:r>
            <w:r w:rsidR="0012030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"/>
          </w:p>
        </w:tc>
      </w:tr>
      <w:tr w:rsidR="009C520D" w14:paraId="4BA4747A" w14:textId="77777777" w:rsidTr="009C520D">
        <w:trPr>
          <w:trHeight w:val="567"/>
        </w:trPr>
        <w:tc>
          <w:tcPr>
            <w:tcW w:w="4531" w:type="dxa"/>
            <w:vAlign w:val="center"/>
          </w:tcPr>
          <w:p w14:paraId="2106B945" w14:textId="77777777" w:rsidR="009C520D" w:rsidRDefault="009C520D" w:rsidP="00086BA0">
            <w:pPr>
              <w:rPr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Grade/capacity assigned as Ship Security Officer:</w:t>
            </w:r>
          </w:p>
        </w:tc>
        <w:tc>
          <w:tcPr>
            <w:tcW w:w="4531" w:type="dxa"/>
            <w:vAlign w:val="center"/>
          </w:tcPr>
          <w:p w14:paraId="19FE4B89" w14:textId="77777777" w:rsidR="009C520D" w:rsidRDefault="006C538C" w:rsidP="00086BA0">
            <w:pPr>
              <w:rPr>
                <w:lang w:val="en-GB"/>
              </w:rPr>
            </w:pP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</w:tr>
      <w:tr w:rsidR="009C520D" w14:paraId="07DDB739" w14:textId="77777777" w:rsidTr="009C520D">
        <w:trPr>
          <w:trHeight w:val="567"/>
        </w:trPr>
        <w:tc>
          <w:tcPr>
            <w:tcW w:w="4531" w:type="dxa"/>
            <w:vAlign w:val="center"/>
          </w:tcPr>
          <w:p w14:paraId="7F153E83" w14:textId="77777777" w:rsidR="009C520D" w:rsidRDefault="009C520D" w:rsidP="00086BA0">
            <w:pPr>
              <w:rPr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Operating company:</w:t>
            </w:r>
          </w:p>
        </w:tc>
        <w:tc>
          <w:tcPr>
            <w:tcW w:w="4531" w:type="dxa"/>
            <w:vAlign w:val="center"/>
          </w:tcPr>
          <w:p w14:paraId="6D0C31C1" w14:textId="77777777" w:rsidR="009C520D" w:rsidRDefault="006C538C" w:rsidP="00086BA0">
            <w:pPr>
              <w:rPr>
                <w:lang w:val="en-GB"/>
              </w:rPr>
            </w:pP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</w:tr>
    </w:tbl>
    <w:p w14:paraId="5FCAADCB" w14:textId="77777777" w:rsidR="00086BA0" w:rsidRDefault="00086BA0" w:rsidP="00086BA0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5DB4" w14:paraId="763CF2C5" w14:textId="77777777" w:rsidTr="00215DB4">
        <w:trPr>
          <w:trHeight w:val="1145"/>
        </w:trPr>
        <w:tc>
          <w:tcPr>
            <w:tcW w:w="9062" w:type="dxa"/>
          </w:tcPr>
          <w:p w14:paraId="7D7A2566" w14:textId="77777777" w:rsidR="00215DB4" w:rsidRDefault="00215DB4" w:rsidP="00086BA0">
            <w:pPr>
              <w:rPr>
                <w:lang w:val="en-GB"/>
              </w:rPr>
            </w:pPr>
            <w:r>
              <w:rPr>
                <w:lang w:val="en-GB"/>
              </w:rPr>
              <w:t>Trading area (1):</w:t>
            </w:r>
          </w:p>
          <w:p w14:paraId="51F9C665" w14:textId="77777777" w:rsidR="00215DB4" w:rsidRDefault="009B6ED3" w:rsidP="00086BA0">
            <w:pPr>
              <w:rPr>
                <w:lang w:val="en-GB"/>
              </w:rPr>
            </w:pP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</w:tr>
    </w:tbl>
    <w:p w14:paraId="1B3A66DB" w14:textId="77777777" w:rsidR="00086BA0" w:rsidRDefault="00086BA0" w:rsidP="00086BA0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3969"/>
        <w:gridCol w:w="1554"/>
      </w:tblGrid>
      <w:tr w:rsidR="00C33113" w14:paraId="1C5DB49F" w14:textId="77777777" w:rsidTr="00A025AC">
        <w:trPr>
          <w:trHeight w:val="454"/>
          <w:tblHeader/>
        </w:trPr>
        <w:tc>
          <w:tcPr>
            <w:tcW w:w="3539" w:type="dxa"/>
            <w:vAlign w:val="center"/>
          </w:tcPr>
          <w:p w14:paraId="2A8899A1" w14:textId="77777777" w:rsidR="00C33113" w:rsidRDefault="00C33113" w:rsidP="00086BA0">
            <w:pPr>
              <w:rPr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Grade/capacity (2)</w:t>
            </w:r>
          </w:p>
        </w:tc>
        <w:tc>
          <w:tcPr>
            <w:tcW w:w="3969" w:type="dxa"/>
            <w:vAlign w:val="center"/>
          </w:tcPr>
          <w:p w14:paraId="557A868F" w14:textId="77777777" w:rsidR="00C33113" w:rsidRDefault="00C33113" w:rsidP="00086BA0">
            <w:pPr>
              <w:rPr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Certificate (STCW regulation) (3)</w:t>
            </w:r>
          </w:p>
        </w:tc>
        <w:tc>
          <w:tcPr>
            <w:tcW w:w="1554" w:type="dxa"/>
            <w:vAlign w:val="center"/>
          </w:tcPr>
          <w:p w14:paraId="58890A51" w14:textId="77777777" w:rsidR="00C33113" w:rsidRDefault="00C33113" w:rsidP="00086BA0">
            <w:pPr>
              <w:rPr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Number of persons</w:t>
            </w:r>
          </w:p>
        </w:tc>
      </w:tr>
      <w:tr w:rsidR="00C33113" w14:paraId="3F677561" w14:textId="77777777" w:rsidTr="00A025AC">
        <w:trPr>
          <w:trHeight w:val="454"/>
        </w:trPr>
        <w:tc>
          <w:tcPr>
            <w:tcW w:w="3539" w:type="dxa"/>
            <w:vAlign w:val="center"/>
          </w:tcPr>
          <w:p w14:paraId="51E70084" w14:textId="77777777" w:rsidR="00C33113" w:rsidRDefault="00C33113" w:rsidP="00C33113">
            <w:pPr>
              <w:spacing w:before="120" w:after="120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Master</w:t>
            </w:r>
          </w:p>
        </w:tc>
        <w:tc>
          <w:tcPr>
            <w:tcW w:w="3969" w:type="dxa"/>
            <w:vAlign w:val="center"/>
          </w:tcPr>
          <w:p w14:paraId="260BB01B" w14:textId="77FCD875" w:rsidR="00C33113" w:rsidRDefault="00D23C42" w:rsidP="00C33113">
            <w:pPr>
              <w:rPr>
                <w:lang w:val="en-GB"/>
              </w:rPr>
            </w:pPr>
            <w:r w:rsidRPr="005C19B6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9B6">
              <w:rPr>
                <w:lang w:val="nl-BE"/>
              </w:rPr>
              <w:instrText xml:space="preserve"> FORMTEXT </w:instrText>
            </w:r>
            <w:r w:rsidRPr="005C19B6">
              <w:rPr>
                <w:lang w:val="nl-BE"/>
              </w:rPr>
            </w:r>
            <w:r w:rsidRPr="005C19B6">
              <w:rPr>
                <w:lang w:val="nl-BE"/>
              </w:rPr>
              <w:fldChar w:fldCharType="separate"/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lang w:val="nl-BE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296FC1B8" w14:textId="77777777" w:rsidR="00C33113" w:rsidRDefault="009B6ED3" w:rsidP="00C33113">
            <w:pPr>
              <w:rPr>
                <w:lang w:val="en-GB"/>
              </w:rPr>
            </w:pP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</w:tr>
      <w:tr w:rsidR="00C33113" w14:paraId="7D62E262" w14:textId="77777777" w:rsidTr="00A025AC">
        <w:trPr>
          <w:trHeight w:val="454"/>
        </w:trPr>
        <w:tc>
          <w:tcPr>
            <w:tcW w:w="3539" w:type="dxa"/>
            <w:vAlign w:val="center"/>
          </w:tcPr>
          <w:p w14:paraId="7F0ED34A" w14:textId="77777777" w:rsidR="00C33113" w:rsidRDefault="00C33113" w:rsidP="00C33113">
            <w:pPr>
              <w:spacing w:before="120" w:after="120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Chief Mate</w:t>
            </w:r>
          </w:p>
        </w:tc>
        <w:tc>
          <w:tcPr>
            <w:tcW w:w="3969" w:type="dxa"/>
            <w:vAlign w:val="center"/>
          </w:tcPr>
          <w:p w14:paraId="76CCC1E7" w14:textId="6ED4E25C" w:rsidR="00C33113" w:rsidRDefault="00D23C42" w:rsidP="00C33113">
            <w:pPr>
              <w:rPr>
                <w:lang w:val="en-GB"/>
              </w:rPr>
            </w:pPr>
            <w:r w:rsidRPr="005C19B6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9B6">
              <w:rPr>
                <w:lang w:val="nl-BE"/>
              </w:rPr>
              <w:instrText xml:space="preserve"> FORMTEXT </w:instrText>
            </w:r>
            <w:r w:rsidRPr="005C19B6">
              <w:rPr>
                <w:lang w:val="nl-BE"/>
              </w:rPr>
            </w:r>
            <w:r w:rsidRPr="005C19B6">
              <w:rPr>
                <w:lang w:val="nl-BE"/>
              </w:rPr>
              <w:fldChar w:fldCharType="separate"/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lang w:val="nl-BE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2837BD38" w14:textId="77777777" w:rsidR="00C33113" w:rsidRDefault="009B6ED3" w:rsidP="00C33113">
            <w:pPr>
              <w:rPr>
                <w:lang w:val="en-GB"/>
              </w:rPr>
            </w:pP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</w:tr>
      <w:tr w:rsidR="009B6ED3" w14:paraId="62CDF13C" w14:textId="77777777" w:rsidTr="00A025AC">
        <w:trPr>
          <w:trHeight w:val="454"/>
        </w:trPr>
        <w:tc>
          <w:tcPr>
            <w:tcW w:w="3539" w:type="dxa"/>
            <w:vAlign w:val="center"/>
          </w:tcPr>
          <w:p w14:paraId="5593D006" w14:textId="50270DD3" w:rsidR="009B6ED3" w:rsidRDefault="007C29C3" w:rsidP="009B6ED3">
            <w:pPr>
              <w:spacing w:before="120" w:after="120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O</w:t>
            </w:r>
            <w:r w:rsidR="009B6ED3">
              <w:rPr>
                <w:rFonts w:cs="Arial"/>
                <w:szCs w:val="22"/>
                <w:lang w:val="en-GB"/>
              </w:rPr>
              <w:t>fficer in charge of a navigational watch</w:t>
            </w:r>
          </w:p>
        </w:tc>
        <w:tc>
          <w:tcPr>
            <w:tcW w:w="3969" w:type="dxa"/>
            <w:vAlign w:val="center"/>
          </w:tcPr>
          <w:p w14:paraId="22A04AED" w14:textId="4F0430E7" w:rsidR="009B6ED3" w:rsidRDefault="00D23C42" w:rsidP="009B6ED3">
            <w:r w:rsidRPr="005C19B6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9B6">
              <w:rPr>
                <w:lang w:val="nl-BE"/>
              </w:rPr>
              <w:instrText xml:space="preserve"> FORMTEXT </w:instrText>
            </w:r>
            <w:r w:rsidRPr="005C19B6">
              <w:rPr>
                <w:lang w:val="nl-BE"/>
              </w:rPr>
            </w:r>
            <w:r w:rsidRPr="005C19B6">
              <w:rPr>
                <w:lang w:val="nl-BE"/>
              </w:rPr>
              <w:fldChar w:fldCharType="separate"/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lang w:val="nl-BE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7A672A47" w14:textId="77777777" w:rsidR="009B6ED3" w:rsidRDefault="009B6ED3" w:rsidP="009B6ED3">
            <w:r w:rsidRPr="005C19B6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9B6">
              <w:rPr>
                <w:lang w:val="nl-BE"/>
              </w:rPr>
              <w:instrText xml:space="preserve"> FORMTEXT </w:instrText>
            </w:r>
            <w:r w:rsidRPr="005C19B6">
              <w:rPr>
                <w:lang w:val="nl-BE"/>
              </w:rPr>
            </w:r>
            <w:r w:rsidRPr="005C19B6">
              <w:rPr>
                <w:lang w:val="nl-BE"/>
              </w:rPr>
              <w:fldChar w:fldCharType="separate"/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lang w:val="nl-BE"/>
              </w:rPr>
              <w:fldChar w:fldCharType="end"/>
            </w:r>
          </w:p>
        </w:tc>
      </w:tr>
      <w:tr w:rsidR="009B6ED3" w14:paraId="722DE0D3" w14:textId="77777777" w:rsidTr="00A025AC">
        <w:trPr>
          <w:trHeight w:val="454"/>
        </w:trPr>
        <w:tc>
          <w:tcPr>
            <w:tcW w:w="3539" w:type="dxa"/>
            <w:vAlign w:val="center"/>
          </w:tcPr>
          <w:p w14:paraId="0FBF316B" w14:textId="77777777" w:rsidR="009B6ED3" w:rsidRDefault="009B6ED3" w:rsidP="009B6ED3">
            <w:pPr>
              <w:spacing w:before="120" w:after="120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Chief engineer officer</w:t>
            </w:r>
          </w:p>
        </w:tc>
        <w:tc>
          <w:tcPr>
            <w:tcW w:w="3969" w:type="dxa"/>
            <w:vAlign w:val="center"/>
          </w:tcPr>
          <w:p w14:paraId="34D79F3A" w14:textId="0BFEF4DB" w:rsidR="009B6ED3" w:rsidRDefault="00D23C42" w:rsidP="009B6ED3">
            <w:r w:rsidRPr="005C19B6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9B6">
              <w:rPr>
                <w:lang w:val="nl-BE"/>
              </w:rPr>
              <w:instrText xml:space="preserve"> FORMTEXT </w:instrText>
            </w:r>
            <w:r w:rsidRPr="005C19B6">
              <w:rPr>
                <w:lang w:val="nl-BE"/>
              </w:rPr>
            </w:r>
            <w:r w:rsidRPr="005C19B6">
              <w:rPr>
                <w:lang w:val="nl-BE"/>
              </w:rPr>
              <w:fldChar w:fldCharType="separate"/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lang w:val="nl-BE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4F04473D" w14:textId="77777777" w:rsidR="009B6ED3" w:rsidRDefault="009B6ED3" w:rsidP="009B6ED3">
            <w:r w:rsidRPr="005C19B6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9B6">
              <w:rPr>
                <w:lang w:val="nl-BE"/>
              </w:rPr>
              <w:instrText xml:space="preserve"> FORMTEXT </w:instrText>
            </w:r>
            <w:r w:rsidRPr="005C19B6">
              <w:rPr>
                <w:lang w:val="nl-BE"/>
              </w:rPr>
            </w:r>
            <w:r w:rsidRPr="005C19B6">
              <w:rPr>
                <w:lang w:val="nl-BE"/>
              </w:rPr>
              <w:fldChar w:fldCharType="separate"/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lang w:val="nl-BE"/>
              </w:rPr>
              <w:fldChar w:fldCharType="end"/>
            </w:r>
          </w:p>
        </w:tc>
      </w:tr>
      <w:tr w:rsidR="009B6ED3" w14:paraId="1F5FEF0A" w14:textId="77777777" w:rsidTr="00A025AC">
        <w:trPr>
          <w:trHeight w:val="454"/>
        </w:trPr>
        <w:tc>
          <w:tcPr>
            <w:tcW w:w="3539" w:type="dxa"/>
            <w:vAlign w:val="center"/>
          </w:tcPr>
          <w:p w14:paraId="6516ED8B" w14:textId="77777777" w:rsidR="009B6ED3" w:rsidRDefault="009B6ED3" w:rsidP="009B6ED3">
            <w:pPr>
              <w:spacing w:before="120" w:after="120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Second engineer officer</w:t>
            </w:r>
          </w:p>
        </w:tc>
        <w:tc>
          <w:tcPr>
            <w:tcW w:w="3969" w:type="dxa"/>
            <w:vAlign w:val="center"/>
          </w:tcPr>
          <w:p w14:paraId="3BA3E71B" w14:textId="34B7D8A5" w:rsidR="009B6ED3" w:rsidRDefault="00D23C42" w:rsidP="009B6ED3">
            <w:r w:rsidRPr="005C19B6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9B6">
              <w:rPr>
                <w:lang w:val="nl-BE"/>
              </w:rPr>
              <w:instrText xml:space="preserve"> FORMTEXT </w:instrText>
            </w:r>
            <w:r w:rsidRPr="005C19B6">
              <w:rPr>
                <w:lang w:val="nl-BE"/>
              </w:rPr>
            </w:r>
            <w:r w:rsidRPr="005C19B6">
              <w:rPr>
                <w:lang w:val="nl-BE"/>
              </w:rPr>
              <w:fldChar w:fldCharType="separate"/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lang w:val="nl-BE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19E5C915" w14:textId="77777777" w:rsidR="009B6ED3" w:rsidRDefault="009B6ED3" w:rsidP="009B6ED3">
            <w:r w:rsidRPr="005C19B6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9B6">
              <w:rPr>
                <w:lang w:val="nl-BE"/>
              </w:rPr>
              <w:instrText xml:space="preserve"> FORMTEXT </w:instrText>
            </w:r>
            <w:r w:rsidRPr="005C19B6">
              <w:rPr>
                <w:lang w:val="nl-BE"/>
              </w:rPr>
            </w:r>
            <w:r w:rsidRPr="005C19B6">
              <w:rPr>
                <w:lang w:val="nl-BE"/>
              </w:rPr>
              <w:fldChar w:fldCharType="separate"/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lang w:val="nl-BE"/>
              </w:rPr>
              <w:fldChar w:fldCharType="end"/>
            </w:r>
          </w:p>
        </w:tc>
      </w:tr>
      <w:tr w:rsidR="009B6ED3" w14:paraId="02D3A123" w14:textId="77777777" w:rsidTr="00A025AC">
        <w:trPr>
          <w:trHeight w:val="454"/>
        </w:trPr>
        <w:tc>
          <w:tcPr>
            <w:tcW w:w="3539" w:type="dxa"/>
            <w:vAlign w:val="center"/>
          </w:tcPr>
          <w:p w14:paraId="3E622641" w14:textId="056F223F" w:rsidR="009B6ED3" w:rsidRDefault="004E4292" w:rsidP="009B6ED3">
            <w:pPr>
              <w:spacing w:before="120" w:after="120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O</w:t>
            </w:r>
            <w:r w:rsidR="009B6ED3">
              <w:rPr>
                <w:rFonts w:cs="Arial"/>
                <w:szCs w:val="22"/>
                <w:lang w:val="en-GB"/>
              </w:rPr>
              <w:t>fficer in charge of an engine</w:t>
            </w:r>
            <w:r w:rsidR="004F6790">
              <w:rPr>
                <w:rFonts w:cs="Arial"/>
                <w:szCs w:val="22"/>
                <w:lang w:val="en-GB"/>
              </w:rPr>
              <w:t>ering</w:t>
            </w:r>
            <w:r>
              <w:rPr>
                <w:rFonts w:cs="Arial"/>
                <w:szCs w:val="22"/>
                <w:lang w:val="en-GB"/>
              </w:rPr>
              <w:t xml:space="preserve"> </w:t>
            </w:r>
            <w:r w:rsidR="009B6ED3">
              <w:rPr>
                <w:rFonts w:cs="Arial"/>
                <w:szCs w:val="22"/>
                <w:lang w:val="en-GB"/>
              </w:rPr>
              <w:t>watch</w:t>
            </w:r>
          </w:p>
        </w:tc>
        <w:tc>
          <w:tcPr>
            <w:tcW w:w="3969" w:type="dxa"/>
            <w:vAlign w:val="center"/>
          </w:tcPr>
          <w:p w14:paraId="56625A5D" w14:textId="5C65493F" w:rsidR="009B6ED3" w:rsidRDefault="00D23C42" w:rsidP="009B6ED3">
            <w:r w:rsidRPr="005C19B6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9B6">
              <w:rPr>
                <w:lang w:val="nl-BE"/>
              </w:rPr>
              <w:instrText xml:space="preserve"> FORMTEXT </w:instrText>
            </w:r>
            <w:r w:rsidRPr="005C19B6">
              <w:rPr>
                <w:lang w:val="nl-BE"/>
              </w:rPr>
            </w:r>
            <w:r w:rsidRPr="005C19B6">
              <w:rPr>
                <w:lang w:val="nl-BE"/>
              </w:rPr>
              <w:fldChar w:fldCharType="separate"/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lang w:val="nl-BE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163177F5" w14:textId="77777777" w:rsidR="009B6ED3" w:rsidRDefault="009B6ED3" w:rsidP="009B6ED3">
            <w:r w:rsidRPr="005C19B6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9B6">
              <w:rPr>
                <w:lang w:val="nl-BE"/>
              </w:rPr>
              <w:instrText xml:space="preserve"> FORMTEXT </w:instrText>
            </w:r>
            <w:r w:rsidRPr="005C19B6">
              <w:rPr>
                <w:lang w:val="nl-BE"/>
              </w:rPr>
            </w:r>
            <w:r w:rsidRPr="005C19B6">
              <w:rPr>
                <w:lang w:val="nl-BE"/>
              </w:rPr>
              <w:fldChar w:fldCharType="separate"/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lang w:val="nl-BE"/>
              </w:rPr>
              <w:fldChar w:fldCharType="end"/>
            </w:r>
          </w:p>
        </w:tc>
      </w:tr>
      <w:tr w:rsidR="00AB7818" w14:paraId="58B0A44D" w14:textId="77777777" w:rsidTr="000B6B56">
        <w:trPr>
          <w:trHeight w:val="454"/>
        </w:trPr>
        <w:tc>
          <w:tcPr>
            <w:tcW w:w="3539" w:type="dxa"/>
            <w:vAlign w:val="center"/>
          </w:tcPr>
          <w:p w14:paraId="0136C377" w14:textId="77777777" w:rsidR="00AB7818" w:rsidRDefault="00AB7818" w:rsidP="000B6B56">
            <w:pPr>
              <w:spacing w:before="120" w:after="120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Rating forming part of a navigational watch</w:t>
            </w:r>
          </w:p>
        </w:tc>
        <w:tc>
          <w:tcPr>
            <w:tcW w:w="3969" w:type="dxa"/>
            <w:vAlign w:val="center"/>
          </w:tcPr>
          <w:p w14:paraId="2CF56135" w14:textId="5591FB5F" w:rsidR="00AB7818" w:rsidRDefault="00D23C42" w:rsidP="000B6B56">
            <w:r w:rsidRPr="005C19B6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9B6">
              <w:rPr>
                <w:lang w:val="nl-BE"/>
              </w:rPr>
              <w:instrText xml:space="preserve"> FORMTEXT </w:instrText>
            </w:r>
            <w:r w:rsidRPr="005C19B6">
              <w:rPr>
                <w:lang w:val="nl-BE"/>
              </w:rPr>
            </w:r>
            <w:r w:rsidRPr="005C19B6">
              <w:rPr>
                <w:lang w:val="nl-BE"/>
              </w:rPr>
              <w:fldChar w:fldCharType="separate"/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lang w:val="nl-BE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5C9EF1D7" w14:textId="77777777" w:rsidR="00AB7818" w:rsidRDefault="00AB7818" w:rsidP="000B6B56">
            <w:r w:rsidRPr="005C19B6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9B6">
              <w:rPr>
                <w:lang w:val="nl-BE"/>
              </w:rPr>
              <w:instrText xml:space="preserve"> FORMTEXT </w:instrText>
            </w:r>
            <w:r w:rsidRPr="005C19B6">
              <w:rPr>
                <w:lang w:val="nl-BE"/>
              </w:rPr>
            </w:r>
            <w:r w:rsidRPr="005C19B6">
              <w:rPr>
                <w:lang w:val="nl-BE"/>
              </w:rPr>
              <w:fldChar w:fldCharType="separate"/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lang w:val="nl-BE"/>
              </w:rPr>
              <w:fldChar w:fldCharType="end"/>
            </w:r>
          </w:p>
        </w:tc>
      </w:tr>
      <w:tr w:rsidR="00775051" w14:paraId="2FB92BC5" w14:textId="77777777" w:rsidTr="00775051">
        <w:trPr>
          <w:trHeight w:val="454"/>
        </w:trPr>
        <w:tc>
          <w:tcPr>
            <w:tcW w:w="3539" w:type="dxa"/>
          </w:tcPr>
          <w:p w14:paraId="277F0707" w14:textId="77777777" w:rsidR="00775051" w:rsidRDefault="00775051" w:rsidP="000B6B56">
            <w:pPr>
              <w:spacing w:before="120" w:after="120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Rating forming part of an engineering watch</w:t>
            </w:r>
          </w:p>
        </w:tc>
        <w:tc>
          <w:tcPr>
            <w:tcW w:w="3969" w:type="dxa"/>
          </w:tcPr>
          <w:p w14:paraId="4F3D4E77" w14:textId="1D440574" w:rsidR="00775051" w:rsidRDefault="00D23C42" w:rsidP="000B6B56">
            <w:r w:rsidRPr="005C19B6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9B6">
              <w:rPr>
                <w:lang w:val="nl-BE"/>
              </w:rPr>
              <w:instrText xml:space="preserve"> FORMTEXT </w:instrText>
            </w:r>
            <w:r w:rsidRPr="005C19B6">
              <w:rPr>
                <w:lang w:val="nl-BE"/>
              </w:rPr>
            </w:r>
            <w:r w:rsidRPr="005C19B6">
              <w:rPr>
                <w:lang w:val="nl-BE"/>
              </w:rPr>
              <w:fldChar w:fldCharType="separate"/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lang w:val="nl-BE"/>
              </w:rPr>
              <w:fldChar w:fldCharType="end"/>
            </w:r>
          </w:p>
        </w:tc>
        <w:tc>
          <w:tcPr>
            <w:tcW w:w="1554" w:type="dxa"/>
          </w:tcPr>
          <w:p w14:paraId="7DF80A89" w14:textId="77777777" w:rsidR="00775051" w:rsidRDefault="00775051" w:rsidP="000B6B56">
            <w:r w:rsidRPr="005C19B6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9B6">
              <w:rPr>
                <w:lang w:val="nl-BE"/>
              </w:rPr>
              <w:instrText xml:space="preserve"> FORMTEXT </w:instrText>
            </w:r>
            <w:r w:rsidRPr="005C19B6">
              <w:rPr>
                <w:lang w:val="nl-BE"/>
              </w:rPr>
            </w:r>
            <w:r w:rsidRPr="005C19B6">
              <w:rPr>
                <w:lang w:val="nl-BE"/>
              </w:rPr>
              <w:fldChar w:fldCharType="separate"/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lang w:val="nl-BE"/>
              </w:rPr>
              <w:fldChar w:fldCharType="end"/>
            </w:r>
          </w:p>
        </w:tc>
      </w:tr>
      <w:tr w:rsidR="00775051" w14:paraId="24AFAEBF" w14:textId="77777777" w:rsidTr="000B6B56">
        <w:trPr>
          <w:trHeight w:val="454"/>
        </w:trPr>
        <w:tc>
          <w:tcPr>
            <w:tcW w:w="3539" w:type="dxa"/>
            <w:vAlign w:val="center"/>
          </w:tcPr>
          <w:p w14:paraId="1D9E1A51" w14:textId="72B345CD" w:rsidR="00775051" w:rsidRDefault="00665236" w:rsidP="000B6B56">
            <w:pPr>
              <w:spacing w:before="120" w:after="120"/>
              <w:rPr>
                <w:rFonts w:cs="Arial"/>
                <w:szCs w:val="22"/>
                <w:lang w:val="en-GB"/>
              </w:rPr>
            </w:pPr>
            <w:bookmarkStart w:id="4" w:name="_Hlk45195093"/>
            <w:bookmarkStart w:id="5" w:name="_Hlk45195071"/>
            <w:r>
              <w:rPr>
                <w:rFonts w:cs="Arial"/>
                <w:szCs w:val="22"/>
                <w:lang w:val="en-GB"/>
              </w:rPr>
              <w:t>Able seafarer deck</w:t>
            </w:r>
          </w:p>
        </w:tc>
        <w:tc>
          <w:tcPr>
            <w:tcW w:w="3969" w:type="dxa"/>
            <w:vAlign w:val="center"/>
          </w:tcPr>
          <w:p w14:paraId="55646765" w14:textId="2CCBB0A2" w:rsidR="00775051" w:rsidRDefault="00D23C42" w:rsidP="000B6B56">
            <w:r w:rsidRPr="005C19B6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9B6">
              <w:rPr>
                <w:lang w:val="nl-BE"/>
              </w:rPr>
              <w:instrText xml:space="preserve"> FORMTEXT </w:instrText>
            </w:r>
            <w:r w:rsidRPr="005C19B6">
              <w:rPr>
                <w:lang w:val="nl-BE"/>
              </w:rPr>
            </w:r>
            <w:r w:rsidRPr="005C19B6">
              <w:rPr>
                <w:lang w:val="nl-BE"/>
              </w:rPr>
              <w:fldChar w:fldCharType="separate"/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lang w:val="nl-BE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07DF82F5" w14:textId="77777777" w:rsidR="00775051" w:rsidRDefault="00775051" w:rsidP="000B6B56">
            <w:r w:rsidRPr="005C19B6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9B6">
              <w:rPr>
                <w:lang w:val="nl-BE"/>
              </w:rPr>
              <w:instrText xml:space="preserve"> FORMTEXT </w:instrText>
            </w:r>
            <w:r w:rsidRPr="005C19B6">
              <w:rPr>
                <w:lang w:val="nl-BE"/>
              </w:rPr>
            </w:r>
            <w:r w:rsidRPr="005C19B6">
              <w:rPr>
                <w:lang w:val="nl-BE"/>
              </w:rPr>
              <w:fldChar w:fldCharType="separate"/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lang w:val="nl-BE"/>
              </w:rPr>
              <w:fldChar w:fldCharType="end"/>
            </w:r>
          </w:p>
        </w:tc>
      </w:tr>
      <w:bookmarkEnd w:id="4"/>
      <w:tr w:rsidR="00665236" w14:paraId="35790C73" w14:textId="77777777" w:rsidTr="000B6B56">
        <w:trPr>
          <w:trHeight w:val="454"/>
        </w:trPr>
        <w:tc>
          <w:tcPr>
            <w:tcW w:w="3539" w:type="dxa"/>
            <w:vAlign w:val="center"/>
          </w:tcPr>
          <w:p w14:paraId="1B63BA76" w14:textId="0AB32FE4" w:rsidR="00665236" w:rsidRDefault="00665236" w:rsidP="000B6B56">
            <w:pPr>
              <w:spacing w:before="120" w:after="120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Able seafarer engine</w:t>
            </w:r>
          </w:p>
        </w:tc>
        <w:tc>
          <w:tcPr>
            <w:tcW w:w="3969" w:type="dxa"/>
            <w:vAlign w:val="center"/>
          </w:tcPr>
          <w:p w14:paraId="5BF50892" w14:textId="32C43901" w:rsidR="00665236" w:rsidRDefault="00D23C42" w:rsidP="000B6B56">
            <w:r w:rsidRPr="005C19B6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9B6">
              <w:rPr>
                <w:lang w:val="nl-BE"/>
              </w:rPr>
              <w:instrText xml:space="preserve"> FORMTEXT </w:instrText>
            </w:r>
            <w:r w:rsidRPr="005C19B6">
              <w:rPr>
                <w:lang w:val="nl-BE"/>
              </w:rPr>
            </w:r>
            <w:r w:rsidRPr="005C19B6">
              <w:rPr>
                <w:lang w:val="nl-BE"/>
              </w:rPr>
              <w:fldChar w:fldCharType="separate"/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lang w:val="nl-BE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6256C2B9" w14:textId="77777777" w:rsidR="00665236" w:rsidRDefault="00665236" w:rsidP="000B6B56">
            <w:r w:rsidRPr="005C19B6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9B6">
              <w:rPr>
                <w:lang w:val="nl-BE"/>
              </w:rPr>
              <w:instrText xml:space="preserve"> FORMTEXT </w:instrText>
            </w:r>
            <w:r w:rsidRPr="005C19B6">
              <w:rPr>
                <w:lang w:val="nl-BE"/>
              </w:rPr>
            </w:r>
            <w:r w:rsidRPr="005C19B6">
              <w:rPr>
                <w:lang w:val="nl-BE"/>
              </w:rPr>
              <w:fldChar w:fldCharType="separate"/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lang w:val="nl-BE"/>
              </w:rPr>
              <w:fldChar w:fldCharType="end"/>
            </w:r>
          </w:p>
        </w:tc>
      </w:tr>
      <w:tr w:rsidR="009B6ED3" w14:paraId="0E94360A" w14:textId="77777777" w:rsidTr="00A025AC">
        <w:trPr>
          <w:trHeight w:val="454"/>
        </w:trPr>
        <w:tc>
          <w:tcPr>
            <w:tcW w:w="3539" w:type="dxa"/>
            <w:vAlign w:val="center"/>
          </w:tcPr>
          <w:p w14:paraId="0BD978DC" w14:textId="3A08F638" w:rsidR="009B6ED3" w:rsidRDefault="009B6ED3" w:rsidP="009B6ED3">
            <w:pPr>
              <w:spacing w:before="120" w:after="120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Electro-technical officer</w:t>
            </w:r>
          </w:p>
        </w:tc>
        <w:tc>
          <w:tcPr>
            <w:tcW w:w="3969" w:type="dxa"/>
            <w:vAlign w:val="center"/>
          </w:tcPr>
          <w:p w14:paraId="30FE4BCB" w14:textId="596C8201" w:rsidR="009B6ED3" w:rsidRPr="008726AB" w:rsidRDefault="00D23C42" w:rsidP="009B6ED3">
            <w:pPr>
              <w:rPr>
                <w:lang w:val="nl-BE"/>
              </w:rPr>
            </w:pPr>
            <w:r w:rsidRPr="005C19B6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9B6">
              <w:rPr>
                <w:lang w:val="nl-BE"/>
              </w:rPr>
              <w:instrText xml:space="preserve"> FORMTEXT </w:instrText>
            </w:r>
            <w:r w:rsidRPr="005C19B6">
              <w:rPr>
                <w:lang w:val="nl-BE"/>
              </w:rPr>
            </w:r>
            <w:r w:rsidRPr="005C19B6">
              <w:rPr>
                <w:lang w:val="nl-BE"/>
              </w:rPr>
              <w:fldChar w:fldCharType="separate"/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lang w:val="nl-BE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26AE7A3D" w14:textId="77777777" w:rsidR="009B6ED3" w:rsidRDefault="009B6ED3" w:rsidP="009B6ED3">
            <w:r w:rsidRPr="005C19B6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9B6">
              <w:rPr>
                <w:lang w:val="nl-BE"/>
              </w:rPr>
              <w:instrText xml:space="preserve"> FORMTEXT </w:instrText>
            </w:r>
            <w:r w:rsidRPr="005C19B6">
              <w:rPr>
                <w:lang w:val="nl-BE"/>
              </w:rPr>
            </w:r>
            <w:r w:rsidRPr="005C19B6">
              <w:rPr>
                <w:lang w:val="nl-BE"/>
              </w:rPr>
              <w:fldChar w:fldCharType="separate"/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lang w:val="nl-BE"/>
              </w:rPr>
              <w:fldChar w:fldCharType="end"/>
            </w:r>
          </w:p>
        </w:tc>
      </w:tr>
      <w:bookmarkEnd w:id="5"/>
      <w:tr w:rsidR="00665236" w14:paraId="04314020" w14:textId="77777777" w:rsidTr="000B6B56">
        <w:trPr>
          <w:trHeight w:val="454"/>
        </w:trPr>
        <w:tc>
          <w:tcPr>
            <w:tcW w:w="3539" w:type="dxa"/>
            <w:vAlign w:val="center"/>
          </w:tcPr>
          <w:p w14:paraId="05C601B4" w14:textId="04DA839C" w:rsidR="00665236" w:rsidRDefault="00665236" w:rsidP="000B6B56">
            <w:pPr>
              <w:spacing w:before="120" w:after="120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Electro-technical rating</w:t>
            </w:r>
          </w:p>
        </w:tc>
        <w:tc>
          <w:tcPr>
            <w:tcW w:w="3969" w:type="dxa"/>
            <w:vAlign w:val="center"/>
          </w:tcPr>
          <w:p w14:paraId="183C10C3" w14:textId="76DEB902" w:rsidR="00665236" w:rsidRDefault="00D23C42" w:rsidP="000B6B56">
            <w:r w:rsidRPr="005C19B6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9B6">
              <w:rPr>
                <w:lang w:val="nl-BE"/>
              </w:rPr>
              <w:instrText xml:space="preserve"> FORMTEXT </w:instrText>
            </w:r>
            <w:r w:rsidRPr="005C19B6">
              <w:rPr>
                <w:lang w:val="nl-BE"/>
              </w:rPr>
            </w:r>
            <w:r w:rsidRPr="005C19B6">
              <w:rPr>
                <w:lang w:val="nl-BE"/>
              </w:rPr>
              <w:fldChar w:fldCharType="separate"/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lang w:val="nl-BE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535BCF6C" w14:textId="77777777" w:rsidR="00665236" w:rsidRDefault="00665236" w:rsidP="000B6B56">
            <w:r w:rsidRPr="005C19B6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9B6">
              <w:rPr>
                <w:lang w:val="nl-BE"/>
              </w:rPr>
              <w:instrText xml:space="preserve"> FORMTEXT </w:instrText>
            </w:r>
            <w:r w:rsidRPr="005C19B6">
              <w:rPr>
                <w:lang w:val="nl-BE"/>
              </w:rPr>
            </w:r>
            <w:r w:rsidRPr="005C19B6">
              <w:rPr>
                <w:lang w:val="nl-BE"/>
              </w:rPr>
              <w:fldChar w:fldCharType="separate"/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lang w:val="nl-BE"/>
              </w:rPr>
              <w:fldChar w:fldCharType="end"/>
            </w:r>
          </w:p>
        </w:tc>
      </w:tr>
      <w:tr w:rsidR="005F679D" w14:paraId="0FE59EB1" w14:textId="77777777" w:rsidTr="000B6B56">
        <w:trPr>
          <w:trHeight w:val="454"/>
        </w:trPr>
        <w:tc>
          <w:tcPr>
            <w:tcW w:w="3539" w:type="dxa"/>
            <w:vAlign w:val="center"/>
          </w:tcPr>
          <w:p w14:paraId="48FAD0DA" w14:textId="5A5C3E60" w:rsidR="005F679D" w:rsidRDefault="005F679D" w:rsidP="000B6B56">
            <w:pPr>
              <w:spacing w:before="120" w:after="120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Rating</w:t>
            </w:r>
          </w:p>
        </w:tc>
        <w:tc>
          <w:tcPr>
            <w:tcW w:w="3969" w:type="dxa"/>
            <w:vAlign w:val="center"/>
          </w:tcPr>
          <w:p w14:paraId="592B0F0A" w14:textId="133517CC" w:rsidR="005F679D" w:rsidRDefault="00D23C42" w:rsidP="000B6B56">
            <w:r w:rsidRPr="005C19B6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9B6">
              <w:rPr>
                <w:lang w:val="nl-BE"/>
              </w:rPr>
              <w:instrText xml:space="preserve"> FORMTEXT </w:instrText>
            </w:r>
            <w:r w:rsidRPr="005C19B6">
              <w:rPr>
                <w:lang w:val="nl-BE"/>
              </w:rPr>
            </w:r>
            <w:r w:rsidRPr="005C19B6">
              <w:rPr>
                <w:lang w:val="nl-BE"/>
              </w:rPr>
              <w:fldChar w:fldCharType="separate"/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lang w:val="nl-BE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63ECD649" w14:textId="77777777" w:rsidR="005F679D" w:rsidRDefault="005F679D" w:rsidP="000B6B56">
            <w:r w:rsidRPr="005C19B6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9B6">
              <w:rPr>
                <w:lang w:val="nl-BE"/>
              </w:rPr>
              <w:instrText xml:space="preserve"> FORMTEXT </w:instrText>
            </w:r>
            <w:r w:rsidRPr="005C19B6">
              <w:rPr>
                <w:lang w:val="nl-BE"/>
              </w:rPr>
            </w:r>
            <w:r w:rsidRPr="005C19B6">
              <w:rPr>
                <w:lang w:val="nl-BE"/>
              </w:rPr>
              <w:fldChar w:fldCharType="separate"/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lang w:val="nl-BE"/>
              </w:rPr>
              <w:fldChar w:fldCharType="end"/>
            </w:r>
          </w:p>
        </w:tc>
      </w:tr>
      <w:tr w:rsidR="009B6ED3" w14:paraId="70BC3B0E" w14:textId="77777777" w:rsidTr="00A025AC">
        <w:trPr>
          <w:trHeight w:val="454"/>
        </w:trPr>
        <w:tc>
          <w:tcPr>
            <w:tcW w:w="3539" w:type="dxa"/>
            <w:vAlign w:val="center"/>
          </w:tcPr>
          <w:p w14:paraId="539C5FC8" w14:textId="77777777" w:rsidR="009B6ED3" w:rsidRDefault="009B6ED3" w:rsidP="009B6ED3">
            <w:pPr>
              <w:spacing w:before="120" w:after="120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Cook</w:t>
            </w:r>
          </w:p>
        </w:tc>
        <w:tc>
          <w:tcPr>
            <w:tcW w:w="3969" w:type="dxa"/>
            <w:vAlign w:val="center"/>
          </w:tcPr>
          <w:p w14:paraId="3113568C" w14:textId="0BB75499" w:rsidR="009B6ED3" w:rsidRDefault="00D23C42" w:rsidP="009B6ED3">
            <w:r w:rsidRPr="005C19B6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9B6">
              <w:rPr>
                <w:lang w:val="nl-BE"/>
              </w:rPr>
              <w:instrText xml:space="preserve"> FORMTEXT </w:instrText>
            </w:r>
            <w:r w:rsidRPr="005C19B6">
              <w:rPr>
                <w:lang w:val="nl-BE"/>
              </w:rPr>
            </w:r>
            <w:r w:rsidRPr="005C19B6">
              <w:rPr>
                <w:lang w:val="nl-BE"/>
              </w:rPr>
              <w:fldChar w:fldCharType="separate"/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lang w:val="nl-BE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4DEBF8FF" w14:textId="77777777" w:rsidR="009B6ED3" w:rsidRDefault="009B6ED3" w:rsidP="009B6ED3">
            <w:r w:rsidRPr="005C19B6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9B6">
              <w:rPr>
                <w:lang w:val="nl-BE"/>
              </w:rPr>
              <w:instrText xml:space="preserve"> FORMTEXT </w:instrText>
            </w:r>
            <w:r w:rsidRPr="005C19B6">
              <w:rPr>
                <w:lang w:val="nl-BE"/>
              </w:rPr>
            </w:r>
            <w:r w:rsidRPr="005C19B6">
              <w:rPr>
                <w:lang w:val="nl-BE"/>
              </w:rPr>
              <w:fldChar w:fldCharType="separate"/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lang w:val="nl-BE"/>
              </w:rPr>
              <w:fldChar w:fldCharType="end"/>
            </w:r>
          </w:p>
        </w:tc>
      </w:tr>
      <w:tr w:rsidR="009B6ED3" w14:paraId="1C572F6D" w14:textId="77777777" w:rsidTr="00A025AC">
        <w:trPr>
          <w:trHeight w:val="454"/>
        </w:trPr>
        <w:tc>
          <w:tcPr>
            <w:tcW w:w="3539" w:type="dxa"/>
            <w:vAlign w:val="center"/>
          </w:tcPr>
          <w:p w14:paraId="54842608" w14:textId="77777777" w:rsidR="009B6ED3" w:rsidRDefault="009B6ED3" w:rsidP="009B6ED3">
            <w:r w:rsidRPr="00DF60EB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60EB">
              <w:rPr>
                <w:lang w:val="nl-BE"/>
              </w:rPr>
              <w:instrText xml:space="preserve"> FORMTEXT </w:instrText>
            </w:r>
            <w:r w:rsidRPr="00DF60EB">
              <w:rPr>
                <w:lang w:val="nl-BE"/>
              </w:rPr>
            </w:r>
            <w:r w:rsidRPr="00DF60EB">
              <w:rPr>
                <w:lang w:val="nl-BE"/>
              </w:rPr>
              <w:fldChar w:fldCharType="separate"/>
            </w:r>
            <w:r w:rsidRPr="00DF60EB">
              <w:rPr>
                <w:noProof/>
                <w:lang w:val="nl-BE"/>
              </w:rPr>
              <w:t> </w:t>
            </w:r>
            <w:r w:rsidRPr="00DF60EB">
              <w:rPr>
                <w:noProof/>
                <w:lang w:val="nl-BE"/>
              </w:rPr>
              <w:t> </w:t>
            </w:r>
            <w:r w:rsidRPr="00DF60EB">
              <w:rPr>
                <w:noProof/>
                <w:lang w:val="nl-BE"/>
              </w:rPr>
              <w:t> </w:t>
            </w:r>
            <w:r w:rsidRPr="00DF60EB">
              <w:rPr>
                <w:noProof/>
                <w:lang w:val="nl-BE"/>
              </w:rPr>
              <w:t> </w:t>
            </w:r>
            <w:r w:rsidRPr="00DF60EB">
              <w:rPr>
                <w:noProof/>
                <w:lang w:val="nl-BE"/>
              </w:rPr>
              <w:t> </w:t>
            </w:r>
            <w:r w:rsidRPr="00DF60EB">
              <w:rPr>
                <w:lang w:val="nl-BE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6CB3D5A6" w14:textId="77777777" w:rsidR="009B6ED3" w:rsidRDefault="009B6ED3" w:rsidP="009B6ED3">
            <w:r w:rsidRPr="005C19B6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9B6">
              <w:rPr>
                <w:lang w:val="nl-BE"/>
              </w:rPr>
              <w:instrText xml:space="preserve"> FORMTEXT </w:instrText>
            </w:r>
            <w:r w:rsidRPr="005C19B6">
              <w:rPr>
                <w:lang w:val="nl-BE"/>
              </w:rPr>
            </w:r>
            <w:r w:rsidRPr="005C19B6">
              <w:rPr>
                <w:lang w:val="nl-BE"/>
              </w:rPr>
              <w:fldChar w:fldCharType="separate"/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lang w:val="nl-BE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4A182BDA" w14:textId="77777777" w:rsidR="009B6ED3" w:rsidRDefault="009B6ED3" w:rsidP="009B6ED3">
            <w:r w:rsidRPr="005C19B6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9B6">
              <w:rPr>
                <w:lang w:val="nl-BE"/>
              </w:rPr>
              <w:instrText xml:space="preserve"> FORMTEXT </w:instrText>
            </w:r>
            <w:r w:rsidRPr="005C19B6">
              <w:rPr>
                <w:lang w:val="nl-BE"/>
              </w:rPr>
            </w:r>
            <w:r w:rsidRPr="005C19B6">
              <w:rPr>
                <w:lang w:val="nl-BE"/>
              </w:rPr>
              <w:fldChar w:fldCharType="separate"/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lang w:val="nl-BE"/>
              </w:rPr>
              <w:fldChar w:fldCharType="end"/>
            </w:r>
          </w:p>
        </w:tc>
      </w:tr>
      <w:tr w:rsidR="009B6ED3" w14:paraId="20183923" w14:textId="77777777" w:rsidTr="00A025AC">
        <w:trPr>
          <w:trHeight w:val="454"/>
        </w:trPr>
        <w:tc>
          <w:tcPr>
            <w:tcW w:w="3539" w:type="dxa"/>
            <w:vAlign w:val="center"/>
          </w:tcPr>
          <w:p w14:paraId="57C32B48" w14:textId="77777777" w:rsidR="009B6ED3" w:rsidRDefault="009B6ED3" w:rsidP="009B6ED3">
            <w:r w:rsidRPr="00DF60EB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60EB">
              <w:rPr>
                <w:lang w:val="nl-BE"/>
              </w:rPr>
              <w:instrText xml:space="preserve"> FORMTEXT </w:instrText>
            </w:r>
            <w:r w:rsidRPr="00DF60EB">
              <w:rPr>
                <w:lang w:val="nl-BE"/>
              </w:rPr>
            </w:r>
            <w:r w:rsidRPr="00DF60EB">
              <w:rPr>
                <w:lang w:val="nl-BE"/>
              </w:rPr>
              <w:fldChar w:fldCharType="separate"/>
            </w:r>
            <w:r w:rsidRPr="00DF60EB">
              <w:rPr>
                <w:noProof/>
                <w:lang w:val="nl-BE"/>
              </w:rPr>
              <w:t> </w:t>
            </w:r>
            <w:r w:rsidRPr="00DF60EB">
              <w:rPr>
                <w:noProof/>
                <w:lang w:val="nl-BE"/>
              </w:rPr>
              <w:t> </w:t>
            </w:r>
            <w:r w:rsidRPr="00DF60EB">
              <w:rPr>
                <w:noProof/>
                <w:lang w:val="nl-BE"/>
              </w:rPr>
              <w:t> </w:t>
            </w:r>
            <w:r w:rsidRPr="00DF60EB">
              <w:rPr>
                <w:noProof/>
                <w:lang w:val="nl-BE"/>
              </w:rPr>
              <w:t> </w:t>
            </w:r>
            <w:r w:rsidRPr="00DF60EB">
              <w:rPr>
                <w:noProof/>
                <w:lang w:val="nl-BE"/>
              </w:rPr>
              <w:t> </w:t>
            </w:r>
            <w:r w:rsidRPr="00DF60EB">
              <w:rPr>
                <w:lang w:val="nl-BE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75605C51" w14:textId="77777777" w:rsidR="009B6ED3" w:rsidRDefault="009B6ED3" w:rsidP="009B6ED3">
            <w:r w:rsidRPr="005C19B6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9B6">
              <w:rPr>
                <w:lang w:val="nl-BE"/>
              </w:rPr>
              <w:instrText xml:space="preserve"> FORMTEXT </w:instrText>
            </w:r>
            <w:r w:rsidRPr="005C19B6">
              <w:rPr>
                <w:lang w:val="nl-BE"/>
              </w:rPr>
            </w:r>
            <w:r w:rsidRPr="005C19B6">
              <w:rPr>
                <w:lang w:val="nl-BE"/>
              </w:rPr>
              <w:fldChar w:fldCharType="separate"/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lang w:val="nl-BE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0CC2969A" w14:textId="77777777" w:rsidR="009B6ED3" w:rsidRDefault="009B6ED3" w:rsidP="009B6ED3">
            <w:r w:rsidRPr="005C19B6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9B6">
              <w:rPr>
                <w:lang w:val="nl-BE"/>
              </w:rPr>
              <w:instrText xml:space="preserve"> FORMTEXT </w:instrText>
            </w:r>
            <w:r w:rsidRPr="005C19B6">
              <w:rPr>
                <w:lang w:val="nl-BE"/>
              </w:rPr>
            </w:r>
            <w:r w:rsidRPr="005C19B6">
              <w:rPr>
                <w:lang w:val="nl-BE"/>
              </w:rPr>
              <w:fldChar w:fldCharType="separate"/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lang w:val="nl-BE"/>
              </w:rPr>
              <w:fldChar w:fldCharType="end"/>
            </w:r>
          </w:p>
        </w:tc>
      </w:tr>
      <w:tr w:rsidR="009B6ED3" w14:paraId="5C89775A" w14:textId="77777777" w:rsidTr="00A025AC">
        <w:trPr>
          <w:trHeight w:val="454"/>
        </w:trPr>
        <w:tc>
          <w:tcPr>
            <w:tcW w:w="3539" w:type="dxa"/>
            <w:vAlign w:val="center"/>
          </w:tcPr>
          <w:p w14:paraId="5C54A71D" w14:textId="77777777" w:rsidR="009B6ED3" w:rsidRDefault="009B6ED3" w:rsidP="009B6ED3">
            <w:r w:rsidRPr="00DF60EB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60EB">
              <w:rPr>
                <w:lang w:val="nl-BE"/>
              </w:rPr>
              <w:instrText xml:space="preserve"> FORMTEXT </w:instrText>
            </w:r>
            <w:r w:rsidRPr="00DF60EB">
              <w:rPr>
                <w:lang w:val="nl-BE"/>
              </w:rPr>
            </w:r>
            <w:r w:rsidRPr="00DF60EB">
              <w:rPr>
                <w:lang w:val="nl-BE"/>
              </w:rPr>
              <w:fldChar w:fldCharType="separate"/>
            </w:r>
            <w:r w:rsidRPr="00DF60EB">
              <w:rPr>
                <w:noProof/>
                <w:lang w:val="nl-BE"/>
              </w:rPr>
              <w:t> </w:t>
            </w:r>
            <w:r w:rsidRPr="00DF60EB">
              <w:rPr>
                <w:noProof/>
                <w:lang w:val="nl-BE"/>
              </w:rPr>
              <w:t> </w:t>
            </w:r>
            <w:r w:rsidRPr="00DF60EB">
              <w:rPr>
                <w:noProof/>
                <w:lang w:val="nl-BE"/>
              </w:rPr>
              <w:t> </w:t>
            </w:r>
            <w:r w:rsidRPr="00DF60EB">
              <w:rPr>
                <w:noProof/>
                <w:lang w:val="nl-BE"/>
              </w:rPr>
              <w:t> </w:t>
            </w:r>
            <w:r w:rsidRPr="00DF60EB">
              <w:rPr>
                <w:noProof/>
                <w:lang w:val="nl-BE"/>
              </w:rPr>
              <w:t> </w:t>
            </w:r>
            <w:r w:rsidRPr="00DF60EB">
              <w:rPr>
                <w:lang w:val="nl-BE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369BF49A" w14:textId="77777777" w:rsidR="009B6ED3" w:rsidRDefault="009B6ED3" w:rsidP="009B6ED3">
            <w:r w:rsidRPr="005C19B6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9B6">
              <w:rPr>
                <w:lang w:val="nl-BE"/>
              </w:rPr>
              <w:instrText xml:space="preserve"> FORMTEXT </w:instrText>
            </w:r>
            <w:r w:rsidRPr="005C19B6">
              <w:rPr>
                <w:lang w:val="nl-BE"/>
              </w:rPr>
            </w:r>
            <w:r w:rsidRPr="005C19B6">
              <w:rPr>
                <w:lang w:val="nl-BE"/>
              </w:rPr>
              <w:fldChar w:fldCharType="separate"/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lang w:val="nl-BE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18039575" w14:textId="77777777" w:rsidR="009B6ED3" w:rsidRDefault="009B6ED3" w:rsidP="009B6ED3">
            <w:r w:rsidRPr="005C19B6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9B6">
              <w:rPr>
                <w:lang w:val="nl-BE"/>
              </w:rPr>
              <w:instrText xml:space="preserve"> FORMTEXT </w:instrText>
            </w:r>
            <w:r w:rsidRPr="005C19B6">
              <w:rPr>
                <w:lang w:val="nl-BE"/>
              </w:rPr>
            </w:r>
            <w:r w:rsidRPr="005C19B6">
              <w:rPr>
                <w:lang w:val="nl-BE"/>
              </w:rPr>
              <w:fldChar w:fldCharType="separate"/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lang w:val="nl-BE"/>
              </w:rPr>
              <w:fldChar w:fldCharType="end"/>
            </w:r>
          </w:p>
        </w:tc>
      </w:tr>
      <w:tr w:rsidR="009B6ED3" w14:paraId="32EA5681" w14:textId="77777777" w:rsidTr="00A025AC">
        <w:trPr>
          <w:trHeight w:val="454"/>
        </w:trPr>
        <w:tc>
          <w:tcPr>
            <w:tcW w:w="3539" w:type="dxa"/>
            <w:vAlign w:val="center"/>
          </w:tcPr>
          <w:p w14:paraId="20B4AD56" w14:textId="77777777" w:rsidR="009B6ED3" w:rsidRDefault="009B6ED3" w:rsidP="009B6ED3">
            <w:r w:rsidRPr="00DF60EB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60EB">
              <w:rPr>
                <w:lang w:val="nl-BE"/>
              </w:rPr>
              <w:instrText xml:space="preserve"> FORMTEXT </w:instrText>
            </w:r>
            <w:r w:rsidRPr="00DF60EB">
              <w:rPr>
                <w:lang w:val="nl-BE"/>
              </w:rPr>
            </w:r>
            <w:r w:rsidRPr="00DF60EB">
              <w:rPr>
                <w:lang w:val="nl-BE"/>
              </w:rPr>
              <w:fldChar w:fldCharType="separate"/>
            </w:r>
            <w:r w:rsidRPr="00DF60EB">
              <w:rPr>
                <w:noProof/>
                <w:lang w:val="nl-BE"/>
              </w:rPr>
              <w:t> </w:t>
            </w:r>
            <w:r w:rsidRPr="00DF60EB">
              <w:rPr>
                <w:noProof/>
                <w:lang w:val="nl-BE"/>
              </w:rPr>
              <w:t> </w:t>
            </w:r>
            <w:r w:rsidRPr="00DF60EB">
              <w:rPr>
                <w:noProof/>
                <w:lang w:val="nl-BE"/>
              </w:rPr>
              <w:t> </w:t>
            </w:r>
            <w:r w:rsidRPr="00DF60EB">
              <w:rPr>
                <w:noProof/>
                <w:lang w:val="nl-BE"/>
              </w:rPr>
              <w:t> </w:t>
            </w:r>
            <w:r w:rsidRPr="00DF60EB">
              <w:rPr>
                <w:noProof/>
                <w:lang w:val="nl-BE"/>
              </w:rPr>
              <w:t> </w:t>
            </w:r>
            <w:r w:rsidRPr="00DF60EB">
              <w:rPr>
                <w:lang w:val="nl-BE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4E6A7676" w14:textId="77777777" w:rsidR="009B6ED3" w:rsidRDefault="009B6ED3" w:rsidP="009B6ED3">
            <w:r w:rsidRPr="005C19B6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9B6">
              <w:rPr>
                <w:lang w:val="nl-BE"/>
              </w:rPr>
              <w:instrText xml:space="preserve"> FORMTEXT </w:instrText>
            </w:r>
            <w:r w:rsidRPr="005C19B6">
              <w:rPr>
                <w:lang w:val="nl-BE"/>
              </w:rPr>
            </w:r>
            <w:r w:rsidRPr="005C19B6">
              <w:rPr>
                <w:lang w:val="nl-BE"/>
              </w:rPr>
              <w:fldChar w:fldCharType="separate"/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lang w:val="nl-BE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654F6BE0" w14:textId="77777777" w:rsidR="009B6ED3" w:rsidRDefault="009B6ED3" w:rsidP="009B6ED3">
            <w:r w:rsidRPr="005C19B6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9B6">
              <w:rPr>
                <w:lang w:val="nl-BE"/>
              </w:rPr>
              <w:instrText xml:space="preserve"> FORMTEXT </w:instrText>
            </w:r>
            <w:r w:rsidRPr="005C19B6">
              <w:rPr>
                <w:lang w:val="nl-BE"/>
              </w:rPr>
            </w:r>
            <w:r w:rsidRPr="005C19B6">
              <w:rPr>
                <w:lang w:val="nl-BE"/>
              </w:rPr>
              <w:fldChar w:fldCharType="separate"/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noProof/>
                <w:lang w:val="nl-BE"/>
              </w:rPr>
              <w:t> </w:t>
            </w:r>
            <w:r w:rsidRPr="005C19B6">
              <w:rPr>
                <w:lang w:val="nl-BE"/>
              </w:rPr>
              <w:fldChar w:fldCharType="end"/>
            </w:r>
          </w:p>
        </w:tc>
      </w:tr>
    </w:tbl>
    <w:p w14:paraId="63055C71" w14:textId="77777777" w:rsidR="00C33113" w:rsidRDefault="00C33113" w:rsidP="00086BA0">
      <w:pPr>
        <w:rPr>
          <w:lang w:val="en-GB"/>
        </w:rPr>
      </w:pPr>
    </w:p>
    <w:p w14:paraId="3AF407EE" w14:textId="12F0C90B" w:rsidR="00C33113" w:rsidRDefault="00C33113" w:rsidP="00C33113">
      <w:pPr>
        <w:jc w:val="both"/>
        <w:rPr>
          <w:rFonts w:cs="Arial"/>
          <w:szCs w:val="22"/>
        </w:rPr>
      </w:pPr>
    </w:p>
    <w:p w14:paraId="3A5D5748" w14:textId="29EA260C" w:rsidR="00D23C42" w:rsidRDefault="00D23C42" w:rsidP="00C33113">
      <w:pPr>
        <w:jc w:val="both"/>
        <w:rPr>
          <w:rFonts w:cs="Arial"/>
          <w:szCs w:val="22"/>
        </w:rPr>
      </w:pPr>
    </w:p>
    <w:p w14:paraId="16C25960" w14:textId="38EB8880" w:rsidR="00D23C42" w:rsidRDefault="00D23C42" w:rsidP="00C33113">
      <w:pPr>
        <w:jc w:val="both"/>
        <w:rPr>
          <w:rFonts w:cs="Arial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7F3B" w14:paraId="3CDF10F3" w14:textId="77777777" w:rsidTr="00A025AC">
        <w:trPr>
          <w:trHeight w:val="1266"/>
        </w:trPr>
        <w:tc>
          <w:tcPr>
            <w:tcW w:w="9062" w:type="dxa"/>
          </w:tcPr>
          <w:p w14:paraId="3EE0FF1E" w14:textId="1306A6D1" w:rsidR="00C07F3B" w:rsidRDefault="005C7204" w:rsidP="00C07F3B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S</w:t>
            </w:r>
            <w:r w:rsidR="00C07F3B">
              <w:rPr>
                <w:rFonts w:cs="Arial"/>
                <w:szCs w:val="22"/>
                <w:lang w:val="en-GB"/>
              </w:rPr>
              <w:t>pecial requirements or conditions, if any (4):</w:t>
            </w:r>
          </w:p>
          <w:p w14:paraId="58A7EA94" w14:textId="77777777" w:rsidR="00C07F3B" w:rsidRDefault="009B6ED3" w:rsidP="00C07F3B"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</w:tr>
    </w:tbl>
    <w:p w14:paraId="549A044E" w14:textId="46B419EE" w:rsidR="00C33113" w:rsidRDefault="00C33113" w:rsidP="00086BA0"/>
    <w:p w14:paraId="0653A032" w14:textId="77777777" w:rsidR="00D23C42" w:rsidRPr="00C33113" w:rsidRDefault="00D23C42" w:rsidP="00086BA0"/>
    <w:p w14:paraId="33A40FDC" w14:textId="77777777" w:rsidR="009467B2" w:rsidRDefault="009467B2" w:rsidP="009467B2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Guidelines</w:t>
      </w:r>
    </w:p>
    <w:p w14:paraId="38013780" w14:textId="77777777" w:rsidR="009467B2" w:rsidRDefault="009467B2" w:rsidP="009467B2">
      <w:pPr>
        <w:rPr>
          <w:rFonts w:cs="Arial"/>
          <w:szCs w:val="22"/>
        </w:rPr>
      </w:pPr>
    </w:p>
    <w:p w14:paraId="21BAF568" w14:textId="77777777" w:rsidR="009467B2" w:rsidRDefault="009467B2" w:rsidP="009467B2">
      <w:pPr>
        <w:pStyle w:val="Lijstalinea"/>
        <w:numPr>
          <w:ilvl w:val="0"/>
          <w:numId w:val="2"/>
        </w:numPr>
        <w:overflowPunct/>
        <w:autoSpaceDE/>
        <w:adjustRightInd/>
        <w:ind w:left="284" w:hanging="284"/>
        <w:contextualSpacing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Trading area</w:t>
      </w:r>
      <w:r>
        <w:rPr>
          <w:rFonts w:cs="Arial"/>
          <w:szCs w:val="22"/>
        </w:rPr>
        <w:t>: unless worldwide is indicated, the restricted trading area is to be further specified with following information, if applicable:</w:t>
      </w:r>
    </w:p>
    <w:p w14:paraId="1C654A56" w14:textId="77777777" w:rsidR="009467B2" w:rsidRDefault="009467B2" w:rsidP="009467B2">
      <w:pPr>
        <w:pStyle w:val="Lijstalinea"/>
        <w:numPr>
          <w:ilvl w:val="0"/>
          <w:numId w:val="3"/>
        </w:numPr>
        <w:ind w:left="851" w:hanging="425"/>
        <w:jc w:val="both"/>
        <w:rPr>
          <w:rFonts w:cs="Arial"/>
          <w:szCs w:val="22"/>
        </w:rPr>
      </w:pPr>
      <w:r>
        <w:rPr>
          <w:rFonts w:cs="Arial"/>
          <w:szCs w:val="22"/>
        </w:rPr>
        <w:t>Specific geographical area (example Hamburg – Le Havre range);</w:t>
      </w:r>
    </w:p>
    <w:p w14:paraId="74E17784" w14:textId="77777777" w:rsidR="009467B2" w:rsidRDefault="009467B2" w:rsidP="009467B2">
      <w:pPr>
        <w:pStyle w:val="Lijstalinea"/>
        <w:numPr>
          <w:ilvl w:val="0"/>
          <w:numId w:val="3"/>
        </w:numPr>
        <w:ind w:left="851" w:hanging="425"/>
        <w:jc w:val="both"/>
        <w:rPr>
          <w:rFonts w:cs="Arial"/>
          <w:szCs w:val="22"/>
        </w:rPr>
      </w:pPr>
      <w:r>
        <w:rPr>
          <w:rFonts w:cs="Arial"/>
          <w:szCs w:val="22"/>
        </w:rPr>
        <w:t>Duration of sailing or operation (example daytrips);</w:t>
      </w:r>
    </w:p>
    <w:p w14:paraId="08B2FE97" w14:textId="77777777" w:rsidR="009467B2" w:rsidRDefault="009467B2" w:rsidP="009467B2">
      <w:pPr>
        <w:pStyle w:val="Lijstalinea"/>
        <w:numPr>
          <w:ilvl w:val="0"/>
          <w:numId w:val="3"/>
        </w:numPr>
        <w:ind w:left="851" w:hanging="425"/>
        <w:jc w:val="both"/>
        <w:rPr>
          <w:rFonts w:cs="Arial"/>
          <w:szCs w:val="22"/>
        </w:rPr>
      </w:pPr>
      <w:r>
        <w:rPr>
          <w:rFonts w:cs="Arial"/>
          <w:szCs w:val="22"/>
        </w:rPr>
        <w:t>Specific operations or activities (example salvage or dredging activities); and/or</w:t>
      </w:r>
    </w:p>
    <w:p w14:paraId="55DD8F3E" w14:textId="77777777" w:rsidR="009467B2" w:rsidRDefault="009467B2" w:rsidP="009467B2">
      <w:pPr>
        <w:pStyle w:val="Lijstalinea"/>
        <w:numPr>
          <w:ilvl w:val="0"/>
          <w:numId w:val="3"/>
        </w:numPr>
        <w:ind w:left="851" w:hanging="425"/>
        <w:jc w:val="both"/>
        <w:rPr>
          <w:rFonts w:cs="Arial"/>
          <w:szCs w:val="22"/>
        </w:rPr>
      </w:pPr>
      <w:r>
        <w:rPr>
          <w:rFonts w:cs="Arial"/>
          <w:szCs w:val="22"/>
        </w:rPr>
        <w:t>Maximum distance from a port or coast (example 200 miles from any coast).</w:t>
      </w:r>
    </w:p>
    <w:p w14:paraId="2FCD13B1" w14:textId="77777777" w:rsidR="009467B2" w:rsidRDefault="009467B2" w:rsidP="009467B2">
      <w:pPr>
        <w:pStyle w:val="Lijstalinea"/>
        <w:ind w:left="284"/>
        <w:jc w:val="both"/>
        <w:rPr>
          <w:rFonts w:cs="Arial"/>
          <w:szCs w:val="22"/>
        </w:rPr>
      </w:pPr>
    </w:p>
    <w:p w14:paraId="697942CB" w14:textId="77777777" w:rsidR="009467B2" w:rsidRDefault="009467B2" w:rsidP="009467B2">
      <w:pPr>
        <w:pStyle w:val="Lijstalinea"/>
        <w:ind w:left="284"/>
        <w:jc w:val="both"/>
        <w:rPr>
          <w:rFonts w:cs="Arial"/>
          <w:szCs w:val="22"/>
        </w:rPr>
      </w:pPr>
      <w:r>
        <w:rPr>
          <w:rFonts w:cs="Arial"/>
          <w:szCs w:val="22"/>
        </w:rPr>
        <w:t>The trading area may never exceed the trading area specified in the class certificate and the certificate of seaworthiness. Typical trading areas could be: worldwide trade, coastal area, near coastal area, Belgian seawaters, lay up…</w:t>
      </w:r>
    </w:p>
    <w:p w14:paraId="6C044940" w14:textId="77777777" w:rsidR="009467B2" w:rsidRDefault="009467B2" w:rsidP="009467B2">
      <w:pPr>
        <w:pStyle w:val="Lijstalinea"/>
        <w:jc w:val="both"/>
        <w:rPr>
          <w:rFonts w:cs="Arial"/>
          <w:szCs w:val="22"/>
        </w:rPr>
      </w:pPr>
    </w:p>
    <w:p w14:paraId="7B7AFE7A" w14:textId="77777777" w:rsidR="009467B2" w:rsidRDefault="009467B2" w:rsidP="009467B2">
      <w:pPr>
        <w:pStyle w:val="Lijstalinea"/>
        <w:numPr>
          <w:ilvl w:val="0"/>
          <w:numId w:val="2"/>
        </w:numPr>
        <w:overflowPunct/>
        <w:autoSpaceDE/>
        <w:adjustRightInd/>
        <w:ind w:left="284" w:hanging="284"/>
        <w:contextualSpacing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Grade/capacity: </w:t>
      </w:r>
      <w:r>
        <w:rPr>
          <w:rFonts w:cs="Arial"/>
          <w:szCs w:val="22"/>
        </w:rPr>
        <w:t>the list of grades /capacities mentioned in the form is non exhaustive, additional or specific capacities may also be mentioned. Examples are: cargo officer, environmental officer, gas officer…</w:t>
      </w:r>
      <w:r>
        <w:rPr>
          <w:rFonts w:cs="Arial"/>
          <w:b/>
          <w:szCs w:val="22"/>
        </w:rPr>
        <w:t xml:space="preserve"> </w:t>
      </w:r>
    </w:p>
    <w:p w14:paraId="3881939E" w14:textId="77777777" w:rsidR="009467B2" w:rsidRDefault="009467B2" w:rsidP="009467B2">
      <w:pPr>
        <w:pStyle w:val="Lijstalinea"/>
        <w:jc w:val="both"/>
        <w:rPr>
          <w:rFonts w:cs="Arial"/>
          <w:szCs w:val="22"/>
        </w:rPr>
      </w:pPr>
    </w:p>
    <w:p w14:paraId="5E08F3A1" w14:textId="77777777" w:rsidR="009467B2" w:rsidRDefault="009467B2" w:rsidP="009467B2">
      <w:pPr>
        <w:pStyle w:val="Lijstalinea"/>
        <w:numPr>
          <w:ilvl w:val="0"/>
          <w:numId w:val="2"/>
        </w:numPr>
        <w:overflowPunct/>
        <w:autoSpaceDE/>
        <w:adjustRightInd/>
        <w:ind w:left="284" w:hanging="284"/>
        <w:contextualSpacing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Certificate (STCW regulation)</w:t>
      </w:r>
      <w:r>
        <w:rPr>
          <w:rFonts w:cs="Arial"/>
          <w:szCs w:val="22"/>
        </w:rPr>
        <w:t>: Reference should be given to the regulation of the STCW 95 Code, according to following chapters:</w:t>
      </w:r>
    </w:p>
    <w:p w14:paraId="18776286" w14:textId="77777777" w:rsidR="009467B2" w:rsidRDefault="009467B2" w:rsidP="009467B2">
      <w:pPr>
        <w:pStyle w:val="Lijstalinea"/>
        <w:ind w:left="426"/>
        <w:jc w:val="both"/>
        <w:rPr>
          <w:rFonts w:cs="Arial"/>
          <w:szCs w:val="22"/>
        </w:rPr>
      </w:pPr>
      <w:r>
        <w:rPr>
          <w:rFonts w:cs="Arial"/>
          <w:szCs w:val="22"/>
        </w:rPr>
        <w:t>- Chapter II</w:t>
      </w:r>
      <w:r>
        <w:rPr>
          <w:rFonts w:cs="Arial"/>
          <w:szCs w:val="22"/>
        </w:rPr>
        <w:tab/>
        <w:t>Deck department</w:t>
      </w:r>
    </w:p>
    <w:p w14:paraId="370B6BE6" w14:textId="77777777" w:rsidR="009467B2" w:rsidRDefault="009467B2" w:rsidP="009467B2">
      <w:pPr>
        <w:pStyle w:val="Lijstalinea"/>
        <w:ind w:left="426"/>
        <w:jc w:val="both"/>
        <w:rPr>
          <w:rFonts w:cs="Arial"/>
          <w:szCs w:val="22"/>
        </w:rPr>
      </w:pPr>
      <w:r>
        <w:rPr>
          <w:rFonts w:cs="Arial"/>
          <w:szCs w:val="22"/>
        </w:rPr>
        <w:t>- Chapter III</w:t>
      </w:r>
      <w:r>
        <w:rPr>
          <w:rFonts w:cs="Arial"/>
          <w:szCs w:val="22"/>
        </w:rPr>
        <w:tab/>
        <w:t>Engine department</w:t>
      </w:r>
    </w:p>
    <w:p w14:paraId="4C371964" w14:textId="77777777" w:rsidR="009467B2" w:rsidRDefault="009467B2" w:rsidP="009467B2">
      <w:pPr>
        <w:pStyle w:val="Lijstalinea"/>
        <w:ind w:left="426"/>
        <w:jc w:val="both"/>
        <w:rPr>
          <w:rFonts w:cs="Arial"/>
          <w:szCs w:val="22"/>
          <w:lang w:val="fr-BE"/>
        </w:rPr>
      </w:pPr>
      <w:r>
        <w:rPr>
          <w:rFonts w:cs="Arial"/>
          <w:szCs w:val="22"/>
          <w:lang w:val="fr-BE"/>
        </w:rPr>
        <w:t>- Chapter IV</w:t>
      </w:r>
      <w:r>
        <w:rPr>
          <w:rFonts w:cs="Arial"/>
          <w:szCs w:val="22"/>
          <w:lang w:val="fr-BE"/>
        </w:rPr>
        <w:tab/>
        <w:t>Radio communication (GMDSS)</w:t>
      </w:r>
    </w:p>
    <w:p w14:paraId="78D5EC10" w14:textId="77777777" w:rsidR="009467B2" w:rsidRDefault="009467B2" w:rsidP="009467B2">
      <w:pPr>
        <w:pStyle w:val="Lijstalinea"/>
        <w:ind w:left="426"/>
        <w:jc w:val="both"/>
        <w:rPr>
          <w:rFonts w:cs="Arial"/>
          <w:szCs w:val="22"/>
        </w:rPr>
      </w:pPr>
      <w:r>
        <w:rPr>
          <w:rFonts w:cs="Arial"/>
          <w:szCs w:val="22"/>
        </w:rPr>
        <w:t>- Chapter V</w:t>
      </w:r>
      <w:r>
        <w:rPr>
          <w:rFonts w:cs="Arial"/>
          <w:szCs w:val="22"/>
        </w:rPr>
        <w:tab/>
        <w:t>Specific training requirements for personnel on certain types of ships</w:t>
      </w:r>
    </w:p>
    <w:p w14:paraId="41CE20BE" w14:textId="77777777" w:rsidR="009467B2" w:rsidRDefault="009467B2" w:rsidP="009467B2">
      <w:pPr>
        <w:pStyle w:val="Lijstalinea"/>
        <w:ind w:left="426"/>
        <w:jc w:val="both"/>
        <w:rPr>
          <w:rFonts w:cs="Arial"/>
          <w:szCs w:val="22"/>
        </w:rPr>
      </w:pPr>
      <w:r>
        <w:rPr>
          <w:rFonts w:cs="Arial"/>
          <w:szCs w:val="22"/>
        </w:rPr>
        <w:t>- Chapter VI</w:t>
      </w:r>
      <w:r>
        <w:rPr>
          <w:rFonts w:cs="Arial"/>
          <w:szCs w:val="22"/>
        </w:rPr>
        <w:tab/>
        <w:t>Emergency, occupational safety, medical care and survival functions</w:t>
      </w:r>
    </w:p>
    <w:p w14:paraId="1BCAE77A" w14:textId="77777777" w:rsidR="009467B2" w:rsidRDefault="009467B2" w:rsidP="009467B2">
      <w:pPr>
        <w:pStyle w:val="Lijstalinea"/>
        <w:ind w:left="426"/>
        <w:jc w:val="both"/>
        <w:rPr>
          <w:rFonts w:cs="Arial"/>
          <w:szCs w:val="22"/>
        </w:rPr>
      </w:pPr>
      <w:r>
        <w:rPr>
          <w:rFonts w:cs="Arial"/>
          <w:szCs w:val="22"/>
        </w:rPr>
        <w:t>- Chapter VII</w:t>
      </w:r>
      <w:r>
        <w:rPr>
          <w:rFonts w:cs="Arial"/>
          <w:szCs w:val="22"/>
        </w:rPr>
        <w:tab/>
        <w:t>Alternative certification</w:t>
      </w:r>
    </w:p>
    <w:p w14:paraId="521EED9D" w14:textId="77777777" w:rsidR="009467B2" w:rsidRDefault="009467B2" w:rsidP="009467B2">
      <w:pPr>
        <w:pStyle w:val="Lijstalinea"/>
        <w:jc w:val="both"/>
        <w:rPr>
          <w:rFonts w:cs="Arial"/>
          <w:szCs w:val="22"/>
        </w:rPr>
      </w:pPr>
    </w:p>
    <w:p w14:paraId="078E8604" w14:textId="77777777" w:rsidR="009467B2" w:rsidRDefault="009467B2" w:rsidP="009467B2">
      <w:pPr>
        <w:pStyle w:val="Lijstalinea"/>
        <w:ind w:left="284"/>
        <w:jc w:val="both"/>
        <w:rPr>
          <w:rFonts w:cs="Arial"/>
          <w:szCs w:val="22"/>
        </w:rPr>
      </w:pPr>
      <w:r w:rsidRPr="00D23C42">
        <w:rPr>
          <w:rFonts w:cs="Arial"/>
          <w:szCs w:val="22"/>
        </w:rPr>
        <w:t>All references to the different regulations which are relevant and required for the function need to be mentioned.</w:t>
      </w:r>
      <w:r>
        <w:rPr>
          <w:rFonts w:cs="Arial"/>
          <w:szCs w:val="22"/>
        </w:rPr>
        <w:t xml:space="preserve"> </w:t>
      </w:r>
    </w:p>
    <w:p w14:paraId="082BBC83" w14:textId="77777777" w:rsidR="009467B2" w:rsidRPr="00A025AC" w:rsidRDefault="009467B2" w:rsidP="00A025AC">
      <w:pPr>
        <w:jc w:val="both"/>
        <w:rPr>
          <w:rFonts w:cs="Arial"/>
          <w:szCs w:val="22"/>
        </w:rPr>
      </w:pPr>
    </w:p>
    <w:p w14:paraId="10EBA377" w14:textId="77777777" w:rsidR="009467B2" w:rsidRDefault="009467B2" w:rsidP="009467B2">
      <w:pPr>
        <w:pStyle w:val="Lijstalinea"/>
        <w:numPr>
          <w:ilvl w:val="0"/>
          <w:numId w:val="2"/>
        </w:numPr>
        <w:overflowPunct/>
        <w:autoSpaceDE/>
        <w:adjustRightInd/>
        <w:ind w:left="284" w:hanging="284"/>
        <w:contextualSpacing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Specific requirements or conditions, if any</w:t>
      </w:r>
      <w:r>
        <w:rPr>
          <w:rFonts w:cs="Arial"/>
          <w:szCs w:val="22"/>
        </w:rPr>
        <w:t xml:space="preserve"> </w:t>
      </w:r>
    </w:p>
    <w:p w14:paraId="3AEAD6B6" w14:textId="77777777" w:rsidR="009467B2" w:rsidRDefault="009467B2" w:rsidP="009467B2">
      <w:pPr>
        <w:pStyle w:val="Lijstalinea"/>
        <w:overflowPunct/>
        <w:autoSpaceDE/>
        <w:adjustRightInd/>
        <w:ind w:left="284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>If applicable a summary should be given of additional measures or specific conditions, which may in include the following (list is non exhaustive):</w:t>
      </w:r>
    </w:p>
    <w:p w14:paraId="5E3BCCB9" w14:textId="77777777" w:rsidR="009467B2" w:rsidRDefault="009467B2" w:rsidP="009467B2">
      <w:pPr>
        <w:pStyle w:val="Lijstalinea"/>
        <w:numPr>
          <w:ilvl w:val="1"/>
          <w:numId w:val="4"/>
        </w:numPr>
        <w:ind w:left="851" w:hanging="425"/>
        <w:jc w:val="both"/>
        <w:rPr>
          <w:rFonts w:cs="Arial"/>
          <w:szCs w:val="22"/>
        </w:rPr>
      </w:pPr>
      <w:r>
        <w:rPr>
          <w:rFonts w:cs="Arial"/>
          <w:szCs w:val="22"/>
        </w:rPr>
        <w:t>Additional crew members depending of certain conditions</w:t>
      </w:r>
    </w:p>
    <w:p w14:paraId="3729AF6C" w14:textId="77777777" w:rsidR="009467B2" w:rsidRDefault="009467B2" w:rsidP="009467B2">
      <w:pPr>
        <w:pStyle w:val="Lijstalinea"/>
        <w:numPr>
          <w:ilvl w:val="1"/>
          <w:numId w:val="4"/>
        </w:numPr>
        <w:ind w:left="851" w:hanging="425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Specific category of certificates (example contracting material, off shore..) </w:t>
      </w:r>
    </w:p>
    <w:p w14:paraId="553B9062" w14:textId="77777777" w:rsidR="009467B2" w:rsidRDefault="009467B2" w:rsidP="009467B2">
      <w:pPr>
        <w:pStyle w:val="Lijstalinea"/>
        <w:numPr>
          <w:ilvl w:val="1"/>
          <w:numId w:val="4"/>
        </w:numPr>
        <w:ind w:left="851" w:hanging="425"/>
        <w:jc w:val="both"/>
        <w:rPr>
          <w:rFonts w:cs="Arial"/>
          <w:szCs w:val="22"/>
        </w:rPr>
      </w:pPr>
      <w:r>
        <w:rPr>
          <w:rFonts w:cs="Arial"/>
          <w:szCs w:val="22"/>
        </w:rPr>
        <w:t>Minimum number of crewmembers having a specific training and/or certification.</w:t>
      </w:r>
    </w:p>
    <w:p w14:paraId="691EEABF" w14:textId="39E2AC95" w:rsidR="00C33113" w:rsidRDefault="00C33113" w:rsidP="009467B2"/>
    <w:p w14:paraId="4803A9AB" w14:textId="77777777" w:rsidR="00D23C42" w:rsidRDefault="00D23C42" w:rsidP="009467B2"/>
    <w:p w14:paraId="622097D9" w14:textId="77777777" w:rsidR="009467B2" w:rsidRDefault="009467B2" w:rsidP="009467B2">
      <w:r>
        <w:t>Date:</w:t>
      </w:r>
      <w:r w:rsidR="009B6ED3" w:rsidRPr="00662A91">
        <w:rPr>
          <w:lang w:val="en-GB"/>
        </w:rPr>
        <w:t xml:space="preserve"> </w:t>
      </w:r>
      <w:r w:rsidR="009B6ED3">
        <w:rPr>
          <w:lang w:val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B6ED3" w:rsidRPr="00662A91">
        <w:rPr>
          <w:lang w:val="en-GB"/>
        </w:rPr>
        <w:instrText xml:space="preserve"> FORMTEXT </w:instrText>
      </w:r>
      <w:r w:rsidR="009B6ED3">
        <w:rPr>
          <w:lang w:val="nl-BE"/>
        </w:rPr>
      </w:r>
      <w:r w:rsidR="009B6ED3">
        <w:rPr>
          <w:lang w:val="nl-BE"/>
        </w:rPr>
        <w:fldChar w:fldCharType="separate"/>
      </w:r>
      <w:r w:rsidR="009B6ED3">
        <w:rPr>
          <w:noProof/>
          <w:lang w:val="nl-BE"/>
        </w:rPr>
        <w:t> </w:t>
      </w:r>
      <w:r w:rsidR="009B6ED3">
        <w:rPr>
          <w:noProof/>
          <w:lang w:val="nl-BE"/>
        </w:rPr>
        <w:t> </w:t>
      </w:r>
      <w:r w:rsidR="009B6ED3">
        <w:rPr>
          <w:noProof/>
          <w:lang w:val="nl-BE"/>
        </w:rPr>
        <w:t> </w:t>
      </w:r>
      <w:r w:rsidR="009B6ED3">
        <w:rPr>
          <w:noProof/>
          <w:lang w:val="nl-BE"/>
        </w:rPr>
        <w:t> </w:t>
      </w:r>
      <w:r w:rsidR="009B6ED3">
        <w:rPr>
          <w:noProof/>
          <w:lang w:val="nl-BE"/>
        </w:rPr>
        <w:t> </w:t>
      </w:r>
      <w:r w:rsidR="009B6ED3">
        <w:rPr>
          <w:lang w:val="nl-BE"/>
        </w:rPr>
        <w:fldChar w:fldCharType="end"/>
      </w:r>
    </w:p>
    <w:p w14:paraId="176E4058" w14:textId="77777777" w:rsidR="009467B2" w:rsidRPr="00662A91" w:rsidRDefault="009467B2" w:rsidP="009467B2">
      <w:pPr>
        <w:rPr>
          <w:lang w:val="en-GB"/>
        </w:rPr>
      </w:pPr>
      <w:r>
        <w:t>Name and signature:</w:t>
      </w:r>
      <w:r w:rsidR="009B6ED3">
        <w:t xml:space="preserve"> </w:t>
      </w:r>
      <w:r w:rsidR="009B6ED3">
        <w:rPr>
          <w:lang w:val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B6ED3" w:rsidRPr="00662A91">
        <w:rPr>
          <w:lang w:val="en-GB"/>
        </w:rPr>
        <w:instrText xml:space="preserve"> FORMTEXT </w:instrText>
      </w:r>
      <w:r w:rsidR="009B6ED3">
        <w:rPr>
          <w:lang w:val="nl-BE"/>
        </w:rPr>
      </w:r>
      <w:r w:rsidR="009B6ED3">
        <w:rPr>
          <w:lang w:val="nl-BE"/>
        </w:rPr>
        <w:fldChar w:fldCharType="separate"/>
      </w:r>
      <w:r w:rsidR="009B6ED3">
        <w:rPr>
          <w:noProof/>
          <w:lang w:val="nl-BE"/>
        </w:rPr>
        <w:t> </w:t>
      </w:r>
      <w:r w:rsidR="009B6ED3">
        <w:rPr>
          <w:noProof/>
          <w:lang w:val="nl-BE"/>
        </w:rPr>
        <w:t> </w:t>
      </w:r>
      <w:r w:rsidR="009B6ED3">
        <w:rPr>
          <w:noProof/>
          <w:lang w:val="nl-BE"/>
        </w:rPr>
        <w:t> </w:t>
      </w:r>
      <w:r w:rsidR="009B6ED3">
        <w:rPr>
          <w:noProof/>
          <w:lang w:val="nl-BE"/>
        </w:rPr>
        <w:t> </w:t>
      </w:r>
      <w:r w:rsidR="009B6ED3">
        <w:rPr>
          <w:noProof/>
          <w:lang w:val="nl-BE"/>
        </w:rPr>
        <w:t> </w:t>
      </w:r>
      <w:r w:rsidR="009B6ED3">
        <w:rPr>
          <w:lang w:val="nl-BE"/>
        </w:rPr>
        <w:fldChar w:fldCharType="end"/>
      </w:r>
    </w:p>
    <w:p w14:paraId="7BA721A5" w14:textId="77777777" w:rsidR="00CF1690" w:rsidRPr="00662A91" w:rsidRDefault="00CF1690" w:rsidP="009467B2">
      <w:pPr>
        <w:rPr>
          <w:lang w:val="en-GB"/>
        </w:rPr>
      </w:pPr>
    </w:p>
    <w:p w14:paraId="55C2A130" w14:textId="4278AAC9" w:rsidR="00CF1690" w:rsidRDefault="00CF1690" w:rsidP="009467B2">
      <w:pPr>
        <w:rPr>
          <w:lang w:val="en-GB"/>
        </w:rPr>
      </w:pPr>
    </w:p>
    <w:p w14:paraId="2A3CB910" w14:textId="76945EB2" w:rsidR="005C7204" w:rsidRDefault="005C7204" w:rsidP="009467B2">
      <w:pPr>
        <w:rPr>
          <w:lang w:val="en-GB"/>
        </w:rPr>
      </w:pPr>
    </w:p>
    <w:p w14:paraId="3501C23C" w14:textId="1F853D1C" w:rsidR="005C7204" w:rsidRDefault="005C7204" w:rsidP="009467B2">
      <w:pPr>
        <w:rPr>
          <w:lang w:val="en-GB"/>
        </w:rPr>
      </w:pPr>
    </w:p>
    <w:p w14:paraId="55860F52" w14:textId="77777777" w:rsidR="005C7204" w:rsidRPr="00662A91" w:rsidRDefault="005C7204" w:rsidP="009467B2">
      <w:pPr>
        <w:rPr>
          <w:lang w:val="en-GB"/>
        </w:rPr>
      </w:pPr>
    </w:p>
    <w:p w14:paraId="26AE9E28" w14:textId="77777777" w:rsidR="00CF1690" w:rsidRPr="00662A91" w:rsidRDefault="00CF1690" w:rsidP="009467B2">
      <w:pPr>
        <w:rPr>
          <w:lang w:val="en-GB"/>
        </w:rPr>
      </w:pPr>
    </w:p>
    <w:p w14:paraId="13F637B4" w14:textId="77777777" w:rsidR="00CF1690" w:rsidRPr="009467B2" w:rsidRDefault="00CF1690" w:rsidP="009467B2">
      <w:r w:rsidRPr="00CF1690">
        <w:t xml:space="preserve">Please return this application form to </w:t>
      </w:r>
      <w:hyperlink r:id="rId11" w:history="1">
        <w:r>
          <w:rPr>
            <w:rStyle w:val="Hyperlink"/>
          </w:rPr>
          <w:t>Ship.BelFlag@mobilit.fgov.be</w:t>
        </w:r>
      </w:hyperlink>
    </w:p>
    <w:sectPr w:rsidR="00CF1690" w:rsidRPr="009467B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20CCE" w14:textId="77777777" w:rsidR="0012030C" w:rsidRDefault="0012030C" w:rsidP="00215DB4">
      <w:r>
        <w:separator/>
      </w:r>
    </w:p>
  </w:endnote>
  <w:endnote w:type="continuationSeparator" w:id="0">
    <w:p w14:paraId="1556C12C" w14:textId="77777777" w:rsidR="0012030C" w:rsidRDefault="0012030C" w:rsidP="0021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666803"/>
      <w:docPartObj>
        <w:docPartGallery w:val="Page Numbers (Bottom of Page)"/>
        <w:docPartUnique/>
      </w:docPartObj>
    </w:sdtPr>
    <w:sdtEndPr/>
    <w:sdtContent>
      <w:sdt>
        <w:sdtPr>
          <w:id w:val="483073153"/>
          <w:docPartObj>
            <w:docPartGallery w:val="Page Numbers (Top of Page)"/>
            <w:docPartUnique/>
          </w:docPartObj>
        </w:sdtPr>
        <w:sdtEndPr/>
        <w:sdtContent>
          <w:p w14:paraId="72446B46" w14:textId="39804DF8" w:rsidR="00215DB4" w:rsidRPr="00453E0C" w:rsidRDefault="00215DB4" w:rsidP="00215DB4">
            <w:pPr>
              <w:pStyle w:val="Voettekst"/>
              <w:pBdr>
                <w:top w:val="single" w:sz="12" w:space="1" w:color="auto"/>
              </w:pBdr>
              <w:tabs>
                <w:tab w:val="center" w:pos="4860"/>
                <w:tab w:val="right" w:pos="9354"/>
              </w:tabs>
              <w:rPr>
                <w:lang w:val="fr-FR"/>
              </w:rPr>
            </w:pPr>
            <w:r w:rsidRPr="00453E0C">
              <w:rPr>
                <w:lang w:val="fr-FR"/>
              </w:rPr>
              <w:t xml:space="preserve">version </w:t>
            </w:r>
            <w:r w:rsidR="00622114">
              <w:rPr>
                <w:lang w:val="fr-FR"/>
              </w:rPr>
              <w:t>2.0</w:t>
            </w:r>
            <w:r w:rsidRPr="00453E0C">
              <w:rPr>
                <w:lang w:val="fr-FR"/>
              </w:rPr>
              <w:tab/>
            </w:r>
            <w:r w:rsidRPr="00453E0C">
              <w:rPr>
                <w:lang w:val="fr-FR"/>
              </w:rPr>
              <w:tab/>
            </w:r>
            <w:r w:rsidRPr="00453E0C">
              <w:rPr>
                <w:lang w:val="fr-FR"/>
              </w:rPr>
              <w:tab/>
            </w:r>
            <w:r w:rsidRPr="00453E0C">
              <w:rPr>
                <w:rStyle w:val="Paginanummer"/>
                <w:lang w:val="fr-FR"/>
              </w:rPr>
              <w:t xml:space="preserve">Page </w:t>
            </w:r>
            <w:r>
              <w:rPr>
                <w:rStyle w:val="Paginanummer"/>
              </w:rPr>
              <w:fldChar w:fldCharType="begin"/>
            </w:r>
            <w:r w:rsidRPr="00453E0C">
              <w:rPr>
                <w:rStyle w:val="Paginanummer"/>
                <w:lang w:val="fr-FR"/>
              </w:rPr>
              <w:instrText xml:space="preserve"> PAGE </w:instrText>
            </w:r>
            <w:r>
              <w:rPr>
                <w:rStyle w:val="Paginanummer"/>
              </w:rPr>
              <w:fldChar w:fldCharType="separate"/>
            </w:r>
            <w:r w:rsidR="004208EF">
              <w:rPr>
                <w:rStyle w:val="Paginanummer"/>
                <w:noProof/>
                <w:lang w:val="fr-FR"/>
              </w:rPr>
              <w:t>1</w:t>
            </w:r>
            <w:r>
              <w:rPr>
                <w:rStyle w:val="Paginanummer"/>
              </w:rPr>
              <w:fldChar w:fldCharType="end"/>
            </w:r>
            <w:r w:rsidRPr="00453E0C">
              <w:rPr>
                <w:rStyle w:val="Paginanummer"/>
                <w:lang w:val="fr-FR"/>
              </w:rPr>
              <w:t>/</w:t>
            </w:r>
            <w:r>
              <w:rPr>
                <w:rStyle w:val="Paginanummer"/>
              </w:rPr>
              <w:fldChar w:fldCharType="begin"/>
            </w:r>
            <w:r w:rsidRPr="00453E0C">
              <w:rPr>
                <w:rStyle w:val="Paginanummer"/>
                <w:lang w:val="fr-FR"/>
              </w:rPr>
              <w:instrText xml:space="preserve"> NUMPAGES </w:instrText>
            </w:r>
            <w:r>
              <w:rPr>
                <w:rStyle w:val="Paginanummer"/>
              </w:rPr>
              <w:fldChar w:fldCharType="separate"/>
            </w:r>
            <w:r w:rsidR="004208EF">
              <w:rPr>
                <w:rStyle w:val="Paginanummer"/>
                <w:noProof/>
                <w:lang w:val="fr-FR"/>
              </w:rPr>
              <w:t>3</w:t>
            </w:r>
            <w:r>
              <w:rPr>
                <w:rStyle w:val="Paginanummer"/>
              </w:rPr>
              <w:fldChar w:fldCharType="end"/>
            </w:r>
          </w:p>
          <w:p w14:paraId="45D46194" w14:textId="77777777" w:rsidR="00215DB4" w:rsidRPr="000163B2" w:rsidRDefault="00215DB4" w:rsidP="00215DB4">
            <w:pPr>
              <w:pStyle w:val="Voettekst"/>
              <w:rPr>
                <w:lang w:val="fr-BE"/>
              </w:rPr>
            </w:pPr>
            <w:r>
              <w:rPr>
                <w:rFonts w:cs="Arial"/>
                <w:b/>
                <w:bCs/>
                <w:noProof/>
                <w:sz w:val="20"/>
                <w:lang w:val="nl-BE" w:eastAsia="nl-BE"/>
              </w:rPr>
              <w:drawing>
                <wp:anchor distT="0" distB="0" distL="114300" distR="114300" simplePos="0" relativeHeight="251663872" behindDoc="0" locked="1" layoutInCell="1" allowOverlap="1" wp14:anchorId="44BD812B" wp14:editId="351119C6">
                  <wp:simplePos x="0" y="0"/>
                  <wp:positionH relativeFrom="margin">
                    <wp:posOffset>5485765</wp:posOffset>
                  </wp:positionH>
                  <wp:positionV relativeFrom="page">
                    <wp:posOffset>10079990</wp:posOffset>
                  </wp:positionV>
                  <wp:extent cx="273050" cy="215900"/>
                  <wp:effectExtent l="19050" t="0" r="0" b="0"/>
                  <wp:wrapTight wrapText="bothSides">
                    <wp:wrapPolygon edited="0">
                      <wp:start x="-1507" y="0"/>
                      <wp:lineTo x="-1507" y="19059"/>
                      <wp:lineTo x="21098" y="19059"/>
                      <wp:lineTo x="21098" y="0"/>
                      <wp:lineTo x="-1507" y="0"/>
                    </wp:wrapPolygon>
                  </wp:wrapTight>
                  <wp:docPr id="3" name="Afbeelding 1" descr="N-B_BAS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-B_BAS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b/>
                <w:bCs/>
                <w:lang w:val="fr-FR"/>
              </w:rPr>
              <w:t>www.mobilit.belgium.be</w:t>
            </w:r>
          </w:p>
        </w:sdtContent>
      </w:sdt>
    </w:sdtContent>
  </w:sdt>
  <w:p w14:paraId="7FB03C0F" w14:textId="77777777" w:rsidR="00215DB4" w:rsidRPr="000163B2" w:rsidRDefault="00215DB4" w:rsidP="00215DB4">
    <w:pPr>
      <w:pStyle w:val="Voettekst"/>
      <w:rPr>
        <w:lang w:val="fr-BE"/>
      </w:rPr>
    </w:pPr>
  </w:p>
  <w:p w14:paraId="26FD0EBA" w14:textId="77777777" w:rsidR="00215DB4" w:rsidRPr="00215DB4" w:rsidRDefault="00215DB4">
    <w:pPr>
      <w:pStyle w:val="Voettekst"/>
      <w:rPr>
        <w:lang w:val="fr-BE"/>
      </w:rPr>
    </w:pPr>
  </w:p>
  <w:p w14:paraId="552AB209" w14:textId="77777777" w:rsidR="00215DB4" w:rsidRPr="00215DB4" w:rsidRDefault="00215DB4">
    <w:pPr>
      <w:pStyle w:val="Voettekst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2A956" w14:textId="77777777" w:rsidR="0012030C" w:rsidRDefault="0012030C" w:rsidP="00215DB4">
      <w:r>
        <w:separator/>
      </w:r>
    </w:p>
  </w:footnote>
  <w:footnote w:type="continuationSeparator" w:id="0">
    <w:p w14:paraId="72E98F9E" w14:textId="77777777" w:rsidR="0012030C" w:rsidRDefault="0012030C" w:rsidP="00215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00494"/>
    <w:multiLevelType w:val="hybridMultilevel"/>
    <w:tmpl w:val="EC9820F8"/>
    <w:lvl w:ilvl="0" w:tplc="08130017">
      <w:start w:val="1"/>
      <w:numFmt w:val="lowerLetter"/>
      <w:lvlText w:val="%1)"/>
      <w:lvlJc w:val="left"/>
      <w:pPr>
        <w:ind w:left="1005" w:hanging="360"/>
      </w:pPr>
    </w:lvl>
    <w:lvl w:ilvl="1" w:tplc="08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A91BC0"/>
    <w:multiLevelType w:val="multilevel"/>
    <w:tmpl w:val="E42ADAA2"/>
    <w:lvl w:ilvl="0">
      <w:start w:val="1"/>
      <w:numFmt w:val="decimal"/>
      <w:pStyle w:val="Kop1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lowerLetter"/>
      <w:pStyle w:val="Kop2"/>
      <w:lvlText w:val="%2)"/>
      <w:lvlJc w:val="left"/>
      <w:pPr>
        <w:tabs>
          <w:tab w:val="num" w:pos="576"/>
        </w:tabs>
        <w:ind w:left="576" w:hanging="292"/>
      </w:pPr>
    </w:lvl>
    <w:lvl w:ilvl="2">
      <w:start w:val="1"/>
      <w:numFmt w:val="lowerRoman"/>
      <w:pStyle w:val="Kop3"/>
      <w:lvlText w:val="(%3)"/>
      <w:lvlJc w:val="left"/>
      <w:pPr>
        <w:tabs>
          <w:tab w:val="num" w:pos="720"/>
        </w:tabs>
        <w:ind w:left="1134" w:hanging="397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0374B36"/>
    <w:multiLevelType w:val="hybridMultilevel"/>
    <w:tmpl w:val="E3305522"/>
    <w:lvl w:ilvl="0" w:tplc="08130017">
      <w:start w:val="1"/>
      <w:numFmt w:val="lowerLetter"/>
      <w:lvlText w:val="%1)"/>
      <w:lvlJc w:val="left"/>
      <w:pPr>
        <w:ind w:left="1004" w:hanging="360"/>
      </w:pPr>
    </w:lvl>
    <w:lvl w:ilvl="1" w:tplc="08130017">
      <w:start w:val="1"/>
      <w:numFmt w:val="lowerLetter"/>
      <w:lvlText w:val="%2)"/>
      <w:lvlJc w:val="left"/>
      <w:pPr>
        <w:ind w:left="1724" w:hanging="360"/>
      </w:p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3F392B"/>
    <w:multiLevelType w:val="hybridMultilevel"/>
    <w:tmpl w:val="10D2A9B6"/>
    <w:lvl w:ilvl="0" w:tplc="4C34CAE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2F44C3A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BA0"/>
    <w:rsid w:val="00086BA0"/>
    <w:rsid w:val="000B1EC4"/>
    <w:rsid w:val="0012030C"/>
    <w:rsid w:val="00215DB4"/>
    <w:rsid w:val="00307830"/>
    <w:rsid w:val="00341ABF"/>
    <w:rsid w:val="00397BA6"/>
    <w:rsid w:val="004208EF"/>
    <w:rsid w:val="00425DD5"/>
    <w:rsid w:val="0043798C"/>
    <w:rsid w:val="004C2938"/>
    <w:rsid w:val="004D7622"/>
    <w:rsid w:val="004E4292"/>
    <w:rsid w:val="004F0A77"/>
    <w:rsid w:val="004F6790"/>
    <w:rsid w:val="0059018D"/>
    <w:rsid w:val="005C7204"/>
    <w:rsid w:val="005F679D"/>
    <w:rsid w:val="00622114"/>
    <w:rsid w:val="00662A91"/>
    <w:rsid w:val="00665236"/>
    <w:rsid w:val="00697E3A"/>
    <w:rsid w:val="006A316B"/>
    <w:rsid w:val="006B4D86"/>
    <w:rsid w:val="006C538C"/>
    <w:rsid w:val="006F279D"/>
    <w:rsid w:val="00741E97"/>
    <w:rsid w:val="00762397"/>
    <w:rsid w:val="00775051"/>
    <w:rsid w:val="007A2882"/>
    <w:rsid w:val="007C29C3"/>
    <w:rsid w:val="0085361A"/>
    <w:rsid w:val="0086452A"/>
    <w:rsid w:val="008726AB"/>
    <w:rsid w:val="008B1D54"/>
    <w:rsid w:val="009467B2"/>
    <w:rsid w:val="00946E7A"/>
    <w:rsid w:val="00983A5C"/>
    <w:rsid w:val="009B6ED3"/>
    <w:rsid w:val="009C520D"/>
    <w:rsid w:val="009C68F6"/>
    <w:rsid w:val="009E4E45"/>
    <w:rsid w:val="00A025AC"/>
    <w:rsid w:val="00A806C8"/>
    <w:rsid w:val="00AB7818"/>
    <w:rsid w:val="00B07E75"/>
    <w:rsid w:val="00B22986"/>
    <w:rsid w:val="00B93602"/>
    <w:rsid w:val="00BD5E5D"/>
    <w:rsid w:val="00BD6AE9"/>
    <w:rsid w:val="00BF4FB2"/>
    <w:rsid w:val="00C07479"/>
    <w:rsid w:val="00C07F3B"/>
    <w:rsid w:val="00C33113"/>
    <w:rsid w:val="00C72009"/>
    <w:rsid w:val="00C9358E"/>
    <w:rsid w:val="00CD3C77"/>
    <w:rsid w:val="00CE388F"/>
    <w:rsid w:val="00CF1690"/>
    <w:rsid w:val="00D171E6"/>
    <w:rsid w:val="00D23C42"/>
    <w:rsid w:val="00D2709C"/>
    <w:rsid w:val="00D359AC"/>
    <w:rsid w:val="00D5748D"/>
    <w:rsid w:val="00D92A1D"/>
    <w:rsid w:val="00DF37B1"/>
    <w:rsid w:val="00E229E5"/>
    <w:rsid w:val="00F11E6D"/>
    <w:rsid w:val="00F8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5CF4"/>
  <w15:chartTrackingRefBased/>
  <w15:docId w15:val="{D0A35FF9-9803-4618-A640-B19BE922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6BA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en-US" w:eastAsia="nl-NL"/>
    </w:rPr>
  </w:style>
  <w:style w:type="paragraph" w:styleId="Kop1">
    <w:name w:val="heading 1"/>
    <w:basedOn w:val="Standaard"/>
    <w:next w:val="Standaard"/>
    <w:link w:val="Kop1Char"/>
    <w:qFormat/>
    <w:rsid w:val="00086BA0"/>
    <w:pPr>
      <w:keepNext/>
      <w:numPr>
        <w:numId w:val="1"/>
      </w:numPr>
      <w:outlineLvl w:val="0"/>
    </w:pPr>
    <w:rPr>
      <w:bCs/>
      <w:lang w:val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086BA0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Cs/>
      <w:szCs w:val="28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086BA0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086BA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086BA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086BA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086BA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086BA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086BA0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086BA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86BA0"/>
    <w:rPr>
      <w:rFonts w:ascii="Arial" w:eastAsia="Times New Roman" w:hAnsi="Arial" w:cs="Times New Roman"/>
      <w:szCs w:val="20"/>
      <w:lang w:val="en-US" w:eastAsia="nl-NL"/>
    </w:rPr>
  </w:style>
  <w:style w:type="character" w:customStyle="1" w:styleId="Kop1Char">
    <w:name w:val="Kop 1 Char"/>
    <w:basedOn w:val="Standaardalinea-lettertype"/>
    <w:link w:val="Kop1"/>
    <w:rsid w:val="00086BA0"/>
    <w:rPr>
      <w:rFonts w:ascii="Arial" w:eastAsia="Times New Roman" w:hAnsi="Arial" w:cs="Times New Roman"/>
      <w:bCs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semiHidden/>
    <w:rsid w:val="00086BA0"/>
    <w:rPr>
      <w:rFonts w:ascii="Arial" w:eastAsia="Times New Roman" w:hAnsi="Arial" w:cs="Arial"/>
      <w:bCs/>
      <w:iCs/>
      <w:szCs w:val="28"/>
      <w:lang w:val="en-US" w:eastAsia="nl-NL"/>
    </w:rPr>
  </w:style>
  <w:style w:type="character" w:customStyle="1" w:styleId="Kop3Char">
    <w:name w:val="Kop 3 Char"/>
    <w:basedOn w:val="Standaardalinea-lettertype"/>
    <w:link w:val="Kop3"/>
    <w:semiHidden/>
    <w:rsid w:val="00086BA0"/>
    <w:rPr>
      <w:rFonts w:ascii="Arial" w:eastAsia="Times New Roman" w:hAnsi="Arial" w:cs="Arial"/>
      <w:bCs/>
      <w:szCs w:val="26"/>
      <w:lang w:val="en-US" w:eastAsia="nl-NL"/>
    </w:rPr>
  </w:style>
  <w:style w:type="character" w:customStyle="1" w:styleId="Kop4Char">
    <w:name w:val="Kop 4 Char"/>
    <w:basedOn w:val="Standaardalinea-lettertype"/>
    <w:link w:val="Kop4"/>
    <w:semiHidden/>
    <w:rsid w:val="00086BA0"/>
    <w:rPr>
      <w:rFonts w:ascii="Times New Roman" w:eastAsia="Times New Roman" w:hAnsi="Times New Roman" w:cs="Times New Roman"/>
      <w:b/>
      <w:bCs/>
      <w:sz w:val="28"/>
      <w:szCs w:val="28"/>
      <w:lang w:val="en-US" w:eastAsia="nl-NL"/>
    </w:rPr>
  </w:style>
  <w:style w:type="character" w:customStyle="1" w:styleId="Kop5Char">
    <w:name w:val="Kop 5 Char"/>
    <w:basedOn w:val="Standaardalinea-lettertype"/>
    <w:link w:val="Kop5"/>
    <w:semiHidden/>
    <w:rsid w:val="00086BA0"/>
    <w:rPr>
      <w:rFonts w:ascii="Arial" w:eastAsia="Times New Roman" w:hAnsi="Arial" w:cs="Times New Roman"/>
      <w:b/>
      <w:bCs/>
      <w:i/>
      <w:iCs/>
      <w:sz w:val="26"/>
      <w:szCs w:val="26"/>
      <w:lang w:val="en-US" w:eastAsia="nl-NL"/>
    </w:rPr>
  </w:style>
  <w:style w:type="character" w:customStyle="1" w:styleId="Kop6Char">
    <w:name w:val="Kop 6 Char"/>
    <w:basedOn w:val="Standaardalinea-lettertype"/>
    <w:link w:val="Kop6"/>
    <w:semiHidden/>
    <w:rsid w:val="00086BA0"/>
    <w:rPr>
      <w:rFonts w:ascii="Times New Roman" w:eastAsia="Times New Roman" w:hAnsi="Times New Roman" w:cs="Times New Roman"/>
      <w:b/>
      <w:bCs/>
      <w:lang w:val="en-US" w:eastAsia="nl-NL"/>
    </w:rPr>
  </w:style>
  <w:style w:type="character" w:customStyle="1" w:styleId="Kop7Char">
    <w:name w:val="Kop 7 Char"/>
    <w:basedOn w:val="Standaardalinea-lettertype"/>
    <w:link w:val="Kop7"/>
    <w:semiHidden/>
    <w:rsid w:val="00086BA0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Kop8Char">
    <w:name w:val="Kop 8 Char"/>
    <w:basedOn w:val="Standaardalinea-lettertype"/>
    <w:link w:val="Kop8"/>
    <w:semiHidden/>
    <w:rsid w:val="00086BA0"/>
    <w:rPr>
      <w:rFonts w:ascii="Times New Roman" w:eastAsia="Times New Roman" w:hAnsi="Times New Roman" w:cs="Times New Roman"/>
      <w:i/>
      <w:iCs/>
      <w:sz w:val="24"/>
      <w:szCs w:val="24"/>
      <w:lang w:val="en-US" w:eastAsia="nl-NL"/>
    </w:rPr>
  </w:style>
  <w:style w:type="character" w:customStyle="1" w:styleId="Kop9Char">
    <w:name w:val="Kop 9 Char"/>
    <w:basedOn w:val="Standaardalinea-lettertype"/>
    <w:link w:val="Kop9"/>
    <w:semiHidden/>
    <w:rsid w:val="00086BA0"/>
    <w:rPr>
      <w:rFonts w:ascii="Arial" w:eastAsia="Times New Roman" w:hAnsi="Arial" w:cs="Arial"/>
      <w:lang w:val="en-US" w:eastAsia="nl-NL"/>
    </w:rPr>
  </w:style>
  <w:style w:type="table" w:styleId="Tabelraster">
    <w:name w:val="Table Grid"/>
    <w:basedOn w:val="Standaardtabel"/>
    <w:uiPriority w:val="39"/>
    <w:rsid w:val="009C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nhideWhenUsed/>
    <w:rsid w:val="00215DB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15DB4"/>
    <w:rPr>
      <w:rFonts w:ascii="Arial" w:eastAsia="Times New Roman" w:hAnsi="Arial" w:cs="Times New Roman"/>
      <w:szCs w:val="20"/>
      <w:lang w:val="en-US" w:eastAsia="nl-NL"/>
    </w:rPr>
  </w:style>
  <w:style w:type="character" w:styleId="Paginanummer">
    <w:name w:val="page number"/>
    <w:basedOn w:val="Standaardalinea-lettertype"/>
    <w:rsid w:val="00215DB4"/>
  </w:style>
  <w:style w:type="paragraph" w:styleId="Lijstalinea">
    <w:name w:val="List Paragraph"/>
    <w:basedOn w:val="Standaard"/>
    <w:uiPriority w:val="34"/>
    <w:qFormat/>
    <w:rsid w:val="009467B2"/>
    <w:pPr>
      <w:ind w:left="708"/>
    </w:pPr>
  </w:style>
  <w:style w:type="character" w:styleId="Tekstvantijdelijkeaanduiding">
    <w:name w:val="Placeholder Text"/>
    <w:basedOn w:val="Standaardalinea-lettertype"/>
    <w:uiPriority w:val="99"/>
    <w:semiHidden/>
    <w:rsid w:val="00D92A1D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CF1690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781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7818"/>
    <w:rPr>
      <w:rFonts w:ascii="Segoe UI" w:eastAsia="Times New Roman" w:hAnsi="Segoe UI" w:cs="Segoe UI"/>
      <w:sz w:val="18"/>
      <w:szCs w:val="18"/>
      <w:lang w:val="en-US" w:eastAsia="nl-NL"/>
    </w:rPr>
  </w:style>
  <w:style w:type="paragraph" w:styleId="Revisie">
    <w:name w:val="Revision"/>
    <w:hidden/>
    <w:uiPriority w:val="99"/>
    <w:semiHidden/>
    <w:rsid w:val="005F679D"/>
    <w:pPr>
      <w:spacing w:after="0" w:line="240" w:lineRule="auto"/>
    </w:pPr>
    <w:rPr>
      <w:rFonts w:ascii="Arial" w:eastAsia="Times New Roman" w:hAnsi="Arial" w:cs="Times New Roman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ip.BelFlag@mobilit.fgov.b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a86e1a4-e826-4dd0-ac03-5a66d2bfbd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78DA7C030DC4C9D705329FBB730FB" ma:contentTypeVersion="15" ma:contentTypeDescription="Een nieuw document maken." ma:contentTypeScope="" ma:versionID="b2f08bf122fa0c4664021baf5aa5e57c">
  <xsd:schema xmlns:xsd="http://www.w3.org/2001/XMLSchema" xmlns:xs="http://www.w3.org/2001/XMLSchema" xmlns:p="http://schemas.microsoft.com/office/2006/metadata/properties" xmlns:ns2="aa86e1a4-e826-4dd0-ac03-5a66d2bfbd68" xmlns:ns3="c01f874f-59d6-42d1-9440-910870ecd5f4" targetNamespace="http://schemas.microsoft.com/office/2006/metadata/properties" ma:root="true" ma:fieldsID="ea4c52ec44cca8b4d2d4b8730f864548" ns2:_="" ns3:_="">
    <xsd:import namespace="aa86e1a4-e826-4dd0-ac03-5a66d2bfbd68"/>
    <xsd:import namespace="c01f874f-59d6-42d1-9440-910870ecd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6e1a4-e826-4dd0-ac03-5a66d2bfb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Afmeldings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f874f-59d6-42d1-9440-910870ecd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761D5-61D0-45AB-BF47-89AF69121D32}">
  <ds:schemaRefs>
    <ds:schemaRef ds:uri="http://schemas.microsoft.com/office/2006/metadata/properties"/>
    <ds:schemaRef ds:uri="http://schemas.microsoft.com/office/infopath/2007/PartnerControls"/>
    <ds:schemaRef ds:uri="aa86e1a4-e826-4dd0-ac03-5a66d2bfbd68"/>
  </ds:schemaRefs>
</ds:datastoreItem>
</file>

<file path=customXml/itemProps2.xml><?xml version="1.0" encoding="utf-8"?>
<ds:datastoreItem xmlns:ds="http://schemas.openxmlformats.org/officeDocument/2006/customXml" ds:itemID="{9D870578-B287-4A4F-A00B-BB6749A17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CD18D-92CD-420D-A1CE-8B44A116E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6e1a4-e826-4dd0-ac03-5a66d2bfbd68"/>
    <ds:schemaRef ds:uri="c01f874f-59d6-42d1-9440-910870ecd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Mobiliteit / SPF Mobilité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Goossens Sarah</dc:creator>
  <cp:keywords/>
  <dc:description/>
  <cp:lastModifiedBy>Joeri Verriest</cp:lastModifiedBy>
  <cp:revision>6</cp:revision>
  <dcterms:created xsi:type="dcterms:W3CDTF">2020-08-18T14:22:00Z</dcterms:created>
  <dcterms:modified xsi:type="dcterms:W3CDTF">2020-08-21T14:02:00Z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0x010100D4A78DA7C030DC4C9D705329FBB730FB</vt:lpwstr>
  </property>
</Properties>
</file>