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4E6" w:rsidRDefault="00C174E6" w:rsidP="00C174E6">
      <w:pPr>
        <w:rPr>
          <w:b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89"/>
        <w:gridCol w:w="7307"/>
      </w:tblGrid>
      <w:tr w:rsidR="00922BC1" w:rsidTr="00922BC1">
        <w:tc>
          <w:tcPr>
            <w:tcW w:w="2093" w:type="dxa"/>
            <w:vMerge w:val="restart"/>
          </w:tcPr>
          <w:p w:rsidR="00922BC1" w:rsidRDefault="00922BC1" w:rsidP="00C174E6">
            <w:pPr>
              <w:rPr>
                <w:b/>
                <w:lang w:val="nl-BE"/>
              </w:rPr>
            </w:pPr>
          </w:p>
          <w:p w:rsidR="00DB3715" w:rsidRDefault="00DB3715" w:rsidP="00C174E6">
            <w:pPr>
              <w:rPr>
                <w:b/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01C8C495" wp14:editId="0E2A4307">
                  <wp:extent cx="1104900" cy="1104900"/>
                  <wp:effectExtent l="0" t="0" r="0" b="0"/>
                  <wp:docPr id="1105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" name="Afbeelding 1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3" w:type="dxa"/>
            <w:tcBorders>
              <w:bottom w:val="nil"/>
            </w:tcBorders>
          </w:tcPr>
          <w:p w:rsidR="00922BC1" w:rsidRDefault="00922BC1" w:rsidP="00C174E6">
            <w:pPr>
              <w:rPr>
                <w:b/>
                <w:lang w:val="nl-BE"/>
              </w:rPr>
            </w:pPr>
          </w:p>
        </w:tc>
      </w:tr>
      <w:tr w:rsidR="00514C7C" w:rsidRPr="004D3ACE" w:rsidTr="008B0EE4">
        <w:trPr>
          <w:trHeight w:val="269"/>
        </w:trPr>
        <w:tc>
          <w:tcPr>
            <w:tcW w:w="2093" w:type="dxa"/>
            <w:vMerge/>
            <w:tcBorders>
              <w:bottom w:val="nil"/>
            </w:tcBorders>
          </w:tcPr>
          <w:p w:rsidR="00514C7C" w:rsidRDefault="00514C7C" w:rsidP="00C174E6">
            <w:pPr>
              <w:rPr>
                <w:b/>
                <w:lang w:val="nl-BE"/>
              </w:rPr>
            </w:pPr>
          </w:p>
        </w:tc>
        <w:tc>
          <w:tcPr>
            <w:tcW w:w="7453" w:type="dxa"/>
            <w:vMerge w:val="restart"/>
            <w:tcBorders>
              <w:top w:val="nil"/>
            </w:tcBorders>
          </w:tcPr>
          <w:p w:rsidR="00514C7C" w:rsidRDefault="00514C7C" w:rsidP="00922BC1">
            <w:pPr>
              <w:jc w:val="right"/>
              <w:rPr>
                <w:b/>
                <w:lang w:val="nl-BE"/>
              </w:rPr>
            </w:pPr>
          </w:p>
          <w:p w:rsidR="00514C7C" w:rsidRDefault="00514C7C" w:rsidP="00922BC1">
            <w:pPr>
              <w:jc w:val="right"/>
              <w:rPr>
                <w:b/>
                <w:lang w:val="nl-BE"/>
              </w:rPr>
            </w:pPr>
          </w:p>
          <w:p w:rsidR="00514C7C" w:rsidRDefault="00514C7C" w:rsidP="00922BC1">
            <w:pPr>
              <w:jc w:val="right"/>
              <w:rPr>
                <w:b/>
                <w:lang w:val="nl-BE"/>
              </w:rPr>
            </w:pPr>
          </w:p>
          <w:p w:rsidR="00514C7C" w:rsidRDefault="00514C7C" w:rsidP="00922BC1">
            <w:pPr>
              <w:jc w:val="right"/>
              <w:rPr>
                <w:b/>
                <w:lang w:val="nl-BE"/>
              </w:rPr>
            </w:pPr>
          </w:p>
          <w:p w:rsidR="00514C7C" w:rsidRPr="00DB3715" w:rsidRDefault="00514C7C" w:rsidP="00DB3715">
            <w:pPr>
              <w:jc w:val="right"/>
              <w:rPr>
                <w:b/>
                <w:sz w:val="36"/>
                <w:szCs w:val="36"/>
                <w:lang w:val="nl-BE"/>
              </w:rPr>
            </w:pPr>
            <w:r w:rsidRPr="00DB3715">
              <w:rPr>
                <w:b/>
                <w:sz w:val="36"/>
                <w:szCs w:val="36"/>
                <w:lang w:val="nl-BE"/>
              </w:rPr>
              <w:t>Federale Overheidsdienst Mobiliteit en Vervoer</w:t>
            </w:r>
          </w:p>
          <w:p w:rsidR="00514C7C" w:rsidRDefault="00514C7C" w:rsidP="00922BC1">
            <w:pPr>
              <w:jc w:val="right"/>
              <w:rPr>
                <w:b/>
                <w:lang w:val="nl-BE"/>
              </w:rPr>
            </w:pPr>
            <w:r w:rsidRPr="00DB3715">
              <w:rPr>
                <w:b/>
                <w:sz w:val="36"/>
                <w:szCs w:val="36"/>
                <w:lang w:val="nl-BE"/>
              </w:rPr>
              <w:t>Directoraat</w:t>
            </w:r>
            <w:r w:rsidR="00D14FD2">
              <w:rPr>
                <w:b/>
                <w:sz w:val="36"/>
                <w:szCs w:val="36"/>
                <w:lang w:val="nl-BE"/>
              </w:rPr>
              <w:t>-g</w:t>
            </w:r>
            <w:r w:rsidRPr="00DB3715">
              <w:rPr>
                <w:b/>
                <w:sz w:val="36"/>
                <w:szCs w:val="36"/>
                <w:lang w:val="nl-BE"/>
              </w:rPr>
              <w:t>eneraal Luchtvaart</w:t>
            </w:r>
          </w:p>
        </w:tc>
      </w:tr>
      <w:tr w:rsidR="00514C7C" w:rsidTr="008B0EE4">
        <w:tc>
          <w:tcPr>
            <w:tcW w:w="2093" w:type="dxa"/>
            <w:tcBorders>
              <w:top w:val="nil"/>
            </w:tcBorders>
          </w:tcPr>
          <w:p w:rsidR="00514C7C" w:rsidRPr="00DB3715" w:rsidRDefault="00514C7C" w:rsidP="00DB3715">
            <w:pPr>
              <w:jc w:val="center"/>
              <w:rPr>
                <w:b/>
                <w:sz w:val="20"/>
                <w:szCs w:val="20"/>
                <w:lang w:val="nl-BE"/>
              </w:rPr>
            </w:pPr>
            <w:r w:rsidRPr="00DB3715">
              <w:rPr>
                <w:b/>
                <w:sz w:val="20"/>
                <w:szCs w:val="20"/>
                <w:lang w:val="nl-BE"/>
              </w:rPr>
              <w:t>DGLV – DGTA - BCAA</w:t>
            </w:r>
          </w:p>
        </w:tc>
        <w:tc>
          <w:tcPr>
            <w:tcW w:w="7453" w:type="dxa"/>
            <w:vMerge/>
          </w:tcPr>
          <w:p w:rsidR="00514C7C" w:rsidRDefault="00514C7C" w:rsidP="00922BC1">
            <w:pPr>
              <w:jc w:val="right"/>
              <w:rPr>
                <w:b/>
                <w:lang w:val="nl-BE"/>
              </w:rPr>
            </w:pPr>
          </w:p>
        </w:tc>
      </w:tr>
    </w:tbl>
    <w:p w:rsidR="00C174E6" w:rsidRDefault="00C174E6" w:rsidP="00C174E6">
      <w:pPr>
        <w:rPr>
          <w:b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96"/>
      </w:tblGrid>
      <w:tr w:rsidR="00C174E6" w:rsidRPr="004D3ACE" w:rsidTr="007C3643">
        <w:tc>
          <w:tcPr>
            <w:tcW w:w="9546" w:type="dxa"/>
            <w:shd w:val="clear" w:color="auto" w:fill="8DB3E2" w:themeFill="text2" w:themeFillTint="66"/>
          </w:tcPr>
          <w:p w:rsidR="00C174E6" w:rsidRPr="006059E7" w:rsidRDefault="00C174E6" w:rsidP="003C4CAC">
            <w:pPr>
              <w:rPr>
                <w:b/>
                <w:i/>
                <w:sz w:val="32"/>
                <w:szCs w:val="32"/>
                <w:lang w:val="nl-BE"/>
              </w:rPr>
            </w:pPr>
            <w:r w:rsidRPr="006059E7">
              <w:rPr>
                <w:b/>
                <w:sz w:val="32"/>
                <w:szCs w:val="32"/>
                <w:lang w:val="nl-BE"/>
              </w:rPr>
              <w:t xml:space="preserve">Aanvraag </w:t>
            </w:r>
            <w:r w:rsidR="003C4CAC">
              <w:rPr>
                <w:b/>
                <w:sz w:val="32"/>
                <w:szCs w:val="32"/>
                <w:lang w:val="nl-BE"/>
              </w:rPr>
              <w:t>goedkeuring onderhoudsprogramma rollend en esse</w:t>
            </w:r>
            <w:r w:rsidR="004D3ACE">
              <w:rPr>
                <w:b/>
                <w:sz w:val="32"/>
                <w:szCs w:val="32"/>
                <w:lang w:val="nl-BE"/>
              </w:rPr>
              <w:t xml:space="preserve">ntieel materieel </w:t>
            </w:r>
            <w:r w:rsidR="003C4CAC">
              <w:rPr>
                <w:b/>
                <w:sz w:val="32"/>
                <w:szCs w:val="32"/>
                <w:lang w:val="nl-BE"/>
              </w:rPr>
              <w:t>op de luchthaven Brussel-Nationaal.</w:t>
            </w:r>
          </w:p>
          <w:p w:rsidR="00C174E6" w:rsidRDefault="00C174E6" w:rsidP="00C174E6">
            <w:pPr>
              <w:rPr>
                <w:b/>
                <w:lang w:val="nl-BE"/>
              </w:rPr>
            </w:pPr>
          </w:p>
        </w:tc>
      </w:tr>
      <w:tr w:rsidR="0090270A" w:rsidRPr="004D3ACE" w:rsidTr="00C174E6">
        <w:tc>
          <w:tcPr>
            <w:tcW w:w="9546" w:type="dxa"/>
          </w:tcPr>
          <w:p w:rsidR="0090270A" w:rsidRDefault="0090270A" w:rsidP="00C174E6">
            <w:pPr>
              <w:rPr>
                <w:b/>
                <w:lang w:val="nl-BE"/>
              </w:rPr>
            </w:pPr>
          </w:p>
          <w:p w:rsidR="0090270A" w:rsidRPr="00922BC1" w:rsidRDefault="0090270A" w:rsidP="00C174E6">
            <w:pPr>
              <w:rPr>
                <w:b/>
                <w:i/>
                <w:u w:val="single"/>
                <w:lang w:val="nl-BE"/>
              </w:rPr>
            </w:pPr>
            <w:r w:rsidRPr="00922BC1">
              <w:rPr>
                <w:b/>
                <w:i/>
                <w:u w:val="single"/>
                <w:lang w:val="nl-BE"/>
              </w:rPr>
              <w:t>Juridische context</w:t>
            </w:r>
          </w:p>
          <w:p w:rsidR="0090270A" w:rsidRDefault="0090270A" w:rsidP="00C174E6">
            <w:pPr>
              <w:rPr>
                <w:b/>
                <w:lang w:val="nl-BE"/>
              </w:rPr>
            </w:pPr>
          </w:p>
          <w:p w:rsidR="0090270A" w:rsidRDefault="0090270A" w:rsidP="0090270A">
            <w:pPr>
              <w:rPr>
                <w:b/>
                <w:lang w:val="nl-BE"/>
              </w:rPr>
            </w:pPr>
            <w:r w:rsidRPr="0090270A">
              <w:rPr>
                <w:b/>
                <w:lang w:val="nl-BE"/>
              </w:rPr>
              <w:t xml:space="preserve">De volgende reglementering is </w:t>
            </w:r>
            <w:r w:rsidR="00D14FD2">
              <w:rPr>
                <w:b/>
                <w:lang w:val="nl-BE"/>
              </w:rPr>
              <w:t>op</w:t>
            </w:r>
            <w:r w:rsidR="00E84B41">
              <w:rPr>
                <w:b/>
                <w:lang w:val="nl-BE"/>
              </w:rPr>
              <w:t xml:space="preserve"> </w:t>
            </w:r>
            <w:r w:rsidRPr="0090270A">
              <w:rPr>
                <w:b/>
                <w:lang w:val="nl-BE"/>
              </w:rPr>
              <w:t xml:space="preserve">deze </w:t>
            </w:r>
            <w:r w:rsidR="0078538D">
              <w:rPr>
                <w:b/>
                <w:lang w:val="nl-BE"/>
              </w:rPr>
              <w:t>aanvraag tot goedkeuring onderhoudsprogramma</w:t>
            </w:r>
            <w:r w:rsidR="0078538D" w:rsidRPr="0090270A">
              <w:rPr>
                <w:b/>
                <w:lang w:val="nl-BE"/>
              </w:rPr>
              <w:t xml:space="preserve"> </w:t>
            </w:r>
            <w:r w:rsidRPr="0090270A">
              <w:rPr>
                <w:b/>
                <w:lang w:val="nl-BE"/>
              </w:rPr>
              <w:t xml:space="preserve">van </w:t>
            </w:r>
            <w:r w:rsidR="00D14FD2">
              <w:rPr>
                <w:b/>
                <w:lang w:val="nl-BE"/>
              </w:rPr>
              <w:t>toepassing</w:t>
            </w:r>
            <w:r w:rsidRPr="0090270A">
              <w:rPr>
                <w:b/>
                <w:lang w:val="nl-BE"/>
              </w:rPr>
              <w:t>:</w:t>
            </w:r>
          </w:p>
          <w:p w:rsidR="0090270A" w:rsidRDefault="0090270A" w:rsidP="0090270A">
            <w:pPr>
              <w:pStyle w:val="Lijstalinea"/>
              <w:numPr>
                <w:ilvl w:val="0"/>
                <w:numId w:val="10"/>
              </w:num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Koninklijk Besluit </w:t>
            </w:r>
            <w:r w:rsidRPr="0090270A">
              <w:rPr>
                <w:b/>
                <w:lang w:val="nl-BE"/>
              </w:rPr>
              <w:t>van 6 November 2010 betreffende de toegang tot de grondafhandelings-markt op de luchthaven Brussel-Nationaal</w:t>
            </w:r>
            <w:r w:rsidR="00F33DCF">
              <w:rPr>
                <w:b/>
                <w:lang w:val="nl-BE"/>
              </w:rPr>
              <w:t xml:space="preserve"> (Grondafhandelings-K.B.)</w:t>
            </w:r>
            <w:r w:rsidRPr="0090270A">
              <w:rPr>
                <w:b/>
                <w:lang w:val="nl-BE"/>
              </w:rPr>
              <w:t>.</w:t>
            </w:r>
          </w:p>
          <w:p w:rsidR="0090270A" w:rsidRDefault="0090270A" w:rsidP="0090270A">
            <w:pPr>
              <w:pStyle w:val="Lijstalinea"/>
              <w:numPr>
                <w:ilvl w:val="0"/>
                <w:numId w:val="10"/>
              </w:numPr>
              <w:rPr>
                <w:b/>
                <w:lang w:val="nl-BE"/>
              </w:rPr>
            </w:pPr>
            <w:r>
              <w:rPr>
                <w:b/>
                <w:lang w:val="nl-BE"/>
              </w:rPr>
              <w:t>Ministerieel Besluit</w:t>
            </w:r>
            <w:r w:rsidRPr="0090270A">
              <w:rPr>
                <w:b/>
                <w:lang w:val="nl-BE"/>
              </w:rPr>
              <w:t xml:space="preserve"> </w:t>
            </w:r>
            <w:r w:rsidR="00D14FD2">
              <w:rPr>
                <w:b/>
                <w:lang w:val="nl-BE"/>
              </w:rPr>
              <w:t xml:space="preserve">van </w:t>
            </w:r>
            <w:r w:rsidR="006878BE">
              <w:rPr>
                <w:b/>
                <w:lang w:val="nl-BE"/>
              </w:rPr>
              <w:t>19 november 2014</w:t>
            </w:r>
            <w:r w:rsidR="00D14FD2">
              <w:rPr>
                <w:b/>
                <w:lang w:val="nl-BE"/>
              </w:rPr>
              <w:t xml:space="preserve"> </w:t>
            </w:r>
            <w:r w:rsidRPr="0090270A">
              <w:rPr>
                <w:b/>
                <w:lang w:val="nl-BE"/>
              </w:rPr>
              <w:t xml:space="preserve">betreffende </w:t>
            </w:r>
            <w:r w:rsidR="003C4CAC">
              <w:rPr>
                <w:b/>
                <w:lang w:val="nl-BE"/>
              </w:rPr>
              <w:t>de goedkeuring van het onderhoudsprogramma van het rollend en essentieel materieel en keuringsvoorwaarden voor rollend materieel op de luchthaven Brussel-Nationaal (MB materieel)</w:t>
            </w:r>
          </w:p>
          <w:p w:rsidR="00B26D70" w:rsidRPr="0090270A" w:rsidRDefault="00B26D70" w:rsidP="0090270A">
            <w:pPr>
              <w:pStyle w:val="Lijstalinea"/>
              <w:numPr>
                <w:ilvl w:val="0"/>
                <w:numId w:val="10"/>
              </w:num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Koninklijk Besluit </w:t>
            </w:r>
            <w:r w:rsidR="00D14FD2">
              <w:rPr>
                <w:b/>
                <w:lang w:val="nl-BE"/>
              </w:rPr>
              <w:t xml:space="preserve">van </w:t>
            </w:r>
            <w:r w:rsidR="00B9379F">
              <w:rPr>
                <w:b/>
                <w:lang w:val="nl-BE"/>
              </w:rPr>
              <w:t>14 februari 2001</w:t>
            </w:r>
            <w:r w:rsidR="00D14FD2">
              <w:rPr>
                <w:b/>
                <w:lang w:val="nl-BE"/>
              </w:rPr>
              <w:t xml:space="preserve"> </w:t>
            </w:r>
            <w:r>
              <w:rPr>
                <w:b/>
                <w:lang w:val="nl-BE"/>
              </w:rPr>
              <w:t>tot vaststelling van de vergoedingen waaraan het gebruik van openbare diensten betreffende de luchtvaart is onderworpen.</w:t>
            </w:r>
          </w:p>
          <w:p w:rsidR="0090270A" w:rsidRPr="0090270A" w:rsidRDefault="0090270A" w:rsidP="0090270A">
            <w:pPr>
              <w:pStyle w:val="Lijstalinea"/>
              <w:numPr>
                <w:ilvl w:val="0"/>
                <w:numId w:val="9"/>
              </w:numPr>
              <w:rPr>
                <w:b/>
                <w:lang w:val="nl-BE"/>
              </w:rPr>
            </w:pPr>
          </w:p>
        </w:tc>
      </w:tr>
      <w:tr w:rsidR="006D1F58" w:rsidTr="00C174E6">
        <w:tc>
          <w:tcPr>
            <w:tcW w:w="9546" w:type="dxa"/>
          </w:tcPr>
          <w:p w:rsidR="006D1F58" w:rsidRDefault="006D1F58" w:rsidP="00C174E6">
            <w:pPr>
              <w:rPr>
                <w:b/>
                <w:lang w:val="nl-BE"/>
              </w:rPr>
            </w:pPr>
          </w:p>
          <w:p w:rsidR="006D1F58" w:rsidRPr="0046080A" w:rsidRDefault="006D1F58" w:rsidP="006D1F58">
            <w:pPr>
              <w:rPr>
                <w:b/>
                <w:i/>
                <w:u w:val="single"/>
                <w:lang w:val="nl-BE"/>
              </w:rPr>
            </w:pPr>
            <w:r w:rsidRPr="0046080A">
              <w:rPr>
                <w:b/>
                <w:i/>
                <w:u w:val="single"/>
                <w:lang w:val="nl-BE"/>
              </w:rPr>
              <w:t>Verantwoordelijke aanvulling van dit document:</w:t>
            </w:r>
          </w:p>
          <w:p w:rsidR="006D1F58" w:rsidRDefault="006D1F58" w:rsidP="006D1F58">
            <w:pPr>
              <w:rPr>
                <w:b/>
                <w:lang w:val="nl-BE"/>
              </w:rPr>
            </w:pP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818"/>
              <w:gridCol w:w="7352"/>
            </w:tblGrid>
            <w:tr w:rsidR="006D1F58" w:rsidTr="00C667F0">
              <w:tc>
                <w:tcPr>
                  <w:tcW w:w="1838" w:type="dxa"/>
                  <w:shd w:val="clear" w:color="auto" w:fill="C6D9F1" w:themeFill="text2" w:themeFillTint="33"/>
                </w:tcPr>
                <w:p w:rsidR="006D1F58" w:rsidRDefault="006D1F58" w:rsidP="00C667F0">
                  <w:pPr>
                    <w:rPr>
                      <w:b/>
                      <w:lang w:val="nl-BE"/>
                    </w:rPr>
                  </w:pPr>
                  <w:r>
                    <w:rPr>
                      <w:b/>
                      <w:lang w:val="nl-BE"/>
                    </w:rPr>
                    <w:t>Blauwe zone</w:t>
                  </w:r>
                </w:p>
              </w:tc>
              <w:tc>
                <w:tcPr>
                  <w:tcW w:w="7477" w:type="dxa"/>
                  <w:shd w:val="clear" w:color="auto" w:fill="FFFFFF" w:themeFill="background1"/>
                </w:tcPr>
                <w:p w:rsidR="006D1F58" w:rsidRPr="0046080A" w:rsidRDefault="006D1F58" w:rsidP="00C667F0">
                  <w:pPr>
                    <w:rPr>
                      <w:lang w:val="nl-BE"/>
                    </w:rPr>
                  </w:pPr>
                  <w:r w:rsidRPr="0046080A">
                    <w:rPr>
                      <w:lang w:val="nl-BE"/>
                    </w:rPr>
                    <w:t>DGLV</w:t>
                  </w:r>
                </w:p>
              </w:tc>
            </w:tr>
            <w:tr w:rsidR="006D1F58" w:rsidTr="00C667F0">
              <w:tc>
                <w:tcPr>
                  <w:tcW w:w="1838" w:type="dxa"/>
                  <w:shd w:val="clear" w:color="auto" w:fill="C2D69B" w:themeFill="accent3" w:themeFillTint="99"/>
                </w:tcPr>
                <w:p w:rsidR="006D1F58" w:rsidRDefault="006D1F58" w:rsidP="00C667F0">
                  <w:pPr>
                    <w:rPr>
                      <w:b/>
                      <w:lang w:val="nl-BE"/>
                    </w:rPr>
                  </w:pPr>
                  <w:r>
                    <w:rPr>
                      <w:b/>
                      <w:lang w:val="nl-BE"/>
                    </w:rPr>
                    <w:t>Groene zone</w:t>
                  </w:r>
                </w:p>
              </w:tc>
              <w:tc>
                <w:tcPr>
                  <w:tcW w:w="7477" w:type="dxa"/>
                </w:tcPr>
                <w:p w:rsidR="006D1F58" w:rsidRPr="0046080A" w:rsidRDefault="006D1F58" w:rsidP="00C667F0">
                  <w:pPr>
                    <w:rPr>
                      <w:lang w:val="nl-BE"/>
                    </w:rPr>
                  </w:pPr>
                  <w:r w:rsidRPr="0046080A">
                    <w:rPr>
                      <w:lang w:val="nl-BE"/>
                    </w:rPr>
                    <w:t>Aanvrager / onderneming</w:t>
                  </w:r>
                </w:p>
              </w:tc>
            </w:tr>
          </w:tbl>
          <w:p w:rsidR="006D1F58" w:rsidRDefault="006D1F58" w:rsidP="00C174E6">
            <w:pPr>
              <w:rPr>
                <w:b/>
                <w:lang w:val="nl-BE"/>
              </w:rPr>
            </w:pPr>
          </w:p>
          <w:p w:rsidR="006D1F58" w:rsidRDefault="006D1F58" w:rsidP="00C174E6">
            <w:pPr>
              <w:rPr>
                <w:b/>
                <w:lang w:val="nl-BE"/>
              </w:rPr>
            </w:pPr>
          </w:p>
        </w:tc>
      </w:tr>
    </w:tbl>
    <w:p w:rsidR="00D26C01" w:rsidRPr="0002390B" w:rsidRDefault="00042FC7" w:rsidP="0004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8DB3E2" w:themeFill="text2" w:themeFillTint="66"/>
        <w:rPr>
          <w:b/>
          <w:lang w:val="nl-BE"/>
        </w:rPr>
      </w:pPr>
      <w:r>
        <w:rPr>
          <w:b/>
          <w:lang w:val="nl-BE"/>
        </w:rPr>
        <w:t xml:space="preserve">Editie </w:t>
      </w:r>
      <w:r w:rsidR="00010F86">
        <w:rPr>
          <w:b/>
          <w:lang w:val="nl-BE"/>
        </w:rPr>
        <w:t xml:space="preserve">21 </w:t>
      </w:r>
      <w:r>
        <w:rPr>
          <w:b/>
          <w:lang w:val="nl-BE"/>
        </w:rPr>
        <w:t>november 2014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29"/>
        <w:gridCol w:w="2302"/>
        <w:gridCol w:w="2130"/>
        <w:gridCol w:w="2335"/>
      </w:tblGrid>
      <w:tr w:rsidR="00EC24E7" w:rsidRPr="004D3ACE" w:rsidTr="00EC24E7">
        <w:tc>
          <w:tcPr>
            <w:tcW w:w="9622" w:type="dxa"/>
            <w:gridSpan w:val="4"/>
          </w:tcPr>
          <w:p w:rsidR="00EC24E7" w:rsidRDefault="00EC24E7" w:rsidP="00C0075D">
            <w:pPr>
              <w:rPr>
                <w:lang w:val="nl-BE"/>
              </w:rPr>
            </w:pPr>
            <w:r>
              <w:rPr>
                <w:lang w:val="nl-BE"/>
              </w:rPr>
              <w:t>In te vullen door het Directoraat-generaal Luchtvaart</w:t>
            </w:r>
          </w:p>
        </w:tc>
      </w:tr>
      <w:tr w:rsidR="00D26C01" w:rsidTr="003D7593">
        <w:tc>
          <w:tcPr>
            <w:tcW w:w="2660" w:type="dxa"/>
          </w:tcPr>
          <w:p w:rsidR="00D26C01" w:rsidRPr="00D26C01" w:rsidRDefault="00D26C01">
            <w:pPr>
              <w:rPr>
                <w:b/>
                <w:lang w:val="nl-BE"/>
              </w:rPr>
            </w:pPr>
            <w:r w:rsidRPr="00D26C01">
              <w:rPr>
                <w:b/>
                <w:lang w:val="nl-BE"/>
              </w:rPr>
              <w:t>Dossiernummer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D26C01" w:rsidRDefault="00D26C01">
            <w:pPr>
              <w:rPr>
                <w:lang w:val="nl-BE"/>
              </w:rPr>
            </w:pPr>
          </w:p>
          <w:p w:rsidR="0002390B" w:rsidRDefault="0002390B">
            <w:pPr>
              <w:rPr>
                <w:lang w:val="nl-BE"/>
              </w:rPr>
            </w:pPr>
          </w:p>
        </w:tc>
        <w:tc>
          <w:tcPr>
            <w:tcW w:w="2146" w:type="dxa"/>
          </w:tcPr>
          <w:p w:rsidR="00D26C01" w:rsidRDefault="00D26C01">
            <w:pPr>
              <w:rPr>
                <w:lang w:val="nl-BE"/>
              </w:rPr>
            </w:pPr>
            <w:r w:rsidRPr="00D26C01">
              <w:rPr>
                <w:b/>
                <w:lang w:val="nl-BE"/>
              </w:rPr>
              <w:t>Inleveringsdatum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D26C01" w:rsidRDefault="00D26C01" w:rsidP="0002390B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…. / …. / ……………</w:t>
            </w:r>
          </w:p>
        </w:tc>
      </w:tr>
      <w:tr w:rsidR="00C851C9" w:rsidTr="003D7593">
        <w:tc>
          <w:tcPr>
            <w:tcW w:w="2660" w:type="dxa"/>
          </w:tcPr>
          <w:p w:rsidR="00C851C9" w:rsidRPr="00D26C01" w:rsidRDefault="00C851C9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Bedrijf</w:t>
            </w:r>
          </w:p>
        </w:tc>
        <w:tc>
          <w:tcPr>
            <w:tcW w:w="6962" w:type="dxa"/>
            <w:gridSpan w:val="3"/>
            <w:shd w:val="clear" w:color="auto" w:fill="C6D9F1" w:themeFill="text2" w:themeFillTint="33"/>
          </w:tcPr>
          <w:p w:rsidR="00C851C9" w:rsidRDefault="00C851C9" w:rsidP="0002390B">
            <w:pPr>
              <w:jc w:val="center"/>
              <w:rPr>
                <w:lang w:val="nl-BE"/>
              </w:rPr>
            </w:pPr>
          </w:p>
          <w:p w:rsidR="00C851C9" w:rsidRDefault="00C851C9" w:rsidP="0002390B">
            <w:pPr>
              <w:jc w:val="center"/>
              <w:rPr>
                <w:lang w:val="nl-BE"/>
              </w:rPr>
            </w:pPr>
          </w:p>
          <w:p w:rsidR="00C851C9" w:rsidRDefault="00C851C9" w:rsidP="0002390B">
            <w:pPr>
              <w:jc w:val="center"/>
              <w:rPr>
                <w:lang w:val="nl-BE"/>
              </w:rPr>
            </w:pPr>
          </w:p>
        </w:tc>
      </w:tr>
      <w:tr w:rsidR="00D26C01" w:rsidTr="003D7593">
        <w:tc>
          <w:tcPr>
            <w:tcW w:w="2660" w:type="dxa"/>
          </w:tcPr>
          <w:p w:rsidR="00D26C01" w:rsidRPr="00D26C01" w:rsidRDefault="00D26C01">
            <w:pPr>
              <w:rPr>
                <w:b/>
                <w:lang w:val="nl-BE"/>
              </w:rPr>
            </w:pPr>
            <w:r w:rsidRPr="00D26C01">
              <w:rPr>
                <w:b/>
                <w:lang w:val="nl-BE"/>
              </w:rPr>
              <w:t>Dossierbehandeling door</w:t>
            </w:r>
          </w:p>
        </w:tc>
        <w:tc>
          <w:tcPr>
            <w:tcW w:w="6962" w:type="dxa"/>
            <w:gridSpan w:val="3"/>
            <w:shd w:val="clear" w:color="auto" w:fill="C6D9F1" w:themeFill="text2" w:themeFillTint="33"/>
          </w:tcPr>
          <w:p w:rsidR="00D26C01" w:rsidRDefault="00D26C01">
            <w:pPr>
              <w:rPr>
                <w:lang w:val="nl-BE"/>
              </w:rPr>
            </w:pPr>
          </w:p>
          <w:p w:rsidR="0002390B" w:rsidRDefault="0002390B">
            <w:pPr>
              <w:rPr>
                <w:lang w:val="nl-BE"/>
              </w:rPr>
            </w:pPr>
          </w:p>
        </w:tc>
      </w:tr>
    </w:tbl>
    <w:p w:rsidR="00D26C01" w:rsidRDefault="00D26C01">
      <w:pPr>
        <w:rPr>
          <w:lang w:val="nl-BE"/>
        </w:rPr>
      </w:pPr>
    </w:p>
    <w:p w:rsidR="0090270A" w:rsidRDefault="0090270A">
      <w:pPr>
        <w:rPr>
          <w:lang w:val="nl-BE"/>
        </w:rPr>
      </w:pPr>
    </w:p>
    <w:p w:rsidR="00E17D68" w:rsidRPr="00042AF8" w:rsidRDefault="00E17D68" w:rsidP="007C3643">
      <w:pPr>
        <w:pStyle w:val="Lijstaline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b/>
          <w:lang w:val="nl-BE"/>
        </w:rPr>
      </w:pPr>
      <w:r w:rsidRPr="00042AF8">
        <w:rPr>
          <w:b/>
          <w:lang w:val="nl-BE"/>
        </w:rPr>
        <w:t>Algemene gegevens</w:t>
      </w:r>
      <w:r w:rsidR="00856083">
        <w:rPr>
          <w:b/>
          <w:lang w:val="nl-BE"/>
        </w:rPr>
        <w:t xml:space="preserve"> – identificatie aanvrager </w:t>
      </w:r>
      <w:r w:rsidR="003C4CAC">
        <w:rPr>
          <w:b/>
          <w:lang w:val="nl-BE"/>
        </w:rPr>
        <w:t>goedkeuring onderhoudsprogramma</w:t>
      </w:r>
    </w:p>
    <w:p w:rsidR="00E37C2F" w:rsidRPr="00856083" w:rsidRDefault="00390D1A" w:rsidP="0002390B">
      <w:pPr>
        <w:rPr>
          <w:b/>
          <w:i/>
          <w:u w:val="single"/>
          <w:lang w:val="nl-BE"/>
        </w:rPr>
      </w:pPr>
      <w:r w:rsidRPr="00856083">
        <w:rPr>
          <w:b/>
          <w:i/>
          <w:u w:val="single"/>
          <w:lang w:val="nl-BE"/>
        </w:rPr>
        <w:t>Bedrijfsgegevens:</w:t>
      </w:r>
    </w:p>
    <w:p w:rsidR="00E37C2F" w:rsidRPr="00E37C2F" w:rsidRDefault="00390D1A" w:rsidP="00E37C2F">
      <w:pPr>
        <w:rPr>
          <w:lang w:val="nl-BE"/>
        </w:rPr>
      </w:pPr>
      <w:r>
        <w:rPr>
          <w:lang w:val="nl-BE"/>
        </w:rPr>
        <w:t>Adres van de bedrijfszetel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6"/>
        <w:gridCol w:w="6990"/>
      </w:tblGrid>
      <w:tr w:rsidR="00475B44" w:rsidRPr="0002390B" w:rsidTr="007E3ACA">
        <w:tc>
          <w:tcPr>
            <w:tcW w:w="2406" w:type="dxa"/>
            <w:tcBorders>
              <w:right w:val="single" w:sz="4" w:space="0" w:color="auto"/>
            </w:tcBorders>
          </w:tcPr>
          <w:p w:rsidR="00475B44" w:rsidRPr="00475B44" w:rsidRDefault="00475B44">
            <w:pPr>
              <w:rPr>
                <w:b/>
                <w:lang w:val="nl-BE"/>
              </w:rPr>
            </w:pPr>
            <w:r w:rsidRPr="00475B44">
              <w:rPr>
                <w:b/>
                <w:lang w:val="nl-BE"/>
              </w:rPr>
              <w:t>Bedrijf: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75B44" w:rsidRDefault="00475B44">
            <w:pPr>
              <w:rPr>
                <w:lang w:val="nl-BE"/>
              </w:rPr>
            </w:pPr>
          </w:p>
        </w:tc>
      </w:tr>
      <w:tr w:rsidR="00475B44" w:rsidRPr="0002390B" w:rsidTr="007E3ACA">
        <w:tc>
          <w:tcPr>
            <w:tcW w:w="2406" w:type="dxa"/>
            <w:tcBorders>
              <w:right w:val="single" w:sz="4" w:space="0" w:color="auto"/>
            </w:tcBorders>
          </w:tcPr>
          <w:p w:rsidR="00475B44" w:rsidRPr="00475B44" w:rsidRDefault="00475B44">
            <w:pPr>
              <w:rPr>
                <w:b/>
                <w:lang w:val="nl-BE"/>
              </w:rPr>
            </w:pPr>
            <w:r w:rsidRPr="00475B44">
              <w:rPr>
                <w:b/>
                <w:lang w:val="nl-BE"/>
              </w:rPr>
              <w:t>Adres: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75B44" w:rsidRDefault="00475B44">
            <w:pPr>
              <w:rPr>
                <w:lang w:val="nl-BE"/>
              </w:rPr>
            </w:pPr>
          </w:p>
        </w:tc>
      </w:tr>
      <w:tr w:rsidR="00475B44" w:rsidRPr="0002390B" w:rsidTr="007E3ACA">
        <w:tc>
          <w:tcPr>
            <w:tcW w:w="2406" w:type="dxa"/>
            <w:tcBorders>
              <w:right w:val="single" w:sz="4" w:space="0" w:color="auto"/>
            </w:tcBorders>
          </w:tcPr>
          <w:p w:rsidR="00475B44" w:rsidRPr="00475B44" w:rsidRDefault="00475B44">
            <w:pPr>
              <w:rPr>
                <w:b/>
                <w:lang w:val="nl-BE"/>
              </w:rPr>
            </w:pPr>
            <w:r w:rsidRPr="00475B44">
              <w:rPr>
                <w:b/>
                <w:lang w:val="nl-BE"/>
              </w:rPr>
              <w:t>Tel/Fax: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75B44" w:rsidRDefault="00475B44">
            <w:pPr>
              <w:rPr>
                <w:lang w:val="nl-BE"/>
              </w:rPr>
            </w:pPr>
          </w:p>
        </w:tc>
      </w:tr>
      <w:tr w:rsidR="00475B44" w:rsidTr="007E3ACA">
        <w:tc>
          <w:tcPr>
            <w:tcW w:w="2406" w:type="dxa"/>
            <w:tcBorders>
              <w:right w:val="single" w:sz="4" w:space="0" w:color="auto"/>
            </w:tcBorders>
          </w:tcPr>
          <w:p w:rsidR="00475B44" w:rsidRPr="00475B44" w:rsidRDefault="00475B44">
            <w:pPr>
              <w:rPr>
                <w:b/>
                <w:lang w:val="nl-BE"/>
              </w:rPr>
            </w:pPr>
            <w:r w:rsidRPr="00475B44">
              <w:rPr>
                <w:b/>
                <w:lang w:val="nl-BE"/>
              </w:rPr>
              <w:t>Website: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75B44" w:rsidRDefault="00475B44">
            <w:pPr>
              <w:rPr>
                <w:lang w:val="nl-BE"/>
              </w:rPr>
            </w:pPr>
          </w:p>
        </w:tc>
      </w:tr>
      <w:tr w:rsidR="00390D1A" w:rsidTr="007E3ACA">
        <w:tc>
          <w:tcPr>
            <w:tcW w:w="2406" w:type="dxa"/>
            <w:tcBorders>
              <w:right w:val="single" w:sz="4" w:space="0" w:color="auto"/>
            </w:tcBorders>
          </w:tcPr>
          <w:p w:rsidR="00390D1A" w:rsidRPr="00475B44" w:rsidRDefault="00390D1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Ondernemingsnummer: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90D1A" w:rsidRDefault="00390D1A">
            <w:pPr>
              <w:rPr>
                <w:lang w:val="nl-BE"/>
              </w:rPr>
            </w:pPr>
          </w:p>
        </w:tc>
      </w:tr>
    </w:tbl>
    <w:p w:rsidR="00E37C2F" w:rsidRDefault="00E37C2F">
      <w:pPr>
        <w:rPr>
          <w:lang w:val="nl-BE"/>
        </w:rPr>
      </w:pPr>
    </w:p>
    <w:p w:rsidR="00390D1A" w:rsidRDefault="00390D1A">
      <w:pPr>
        <w:rPr>
          <w:lang w:val="nl-BE"/>
        </w:rPr>
      </w:pPr>
      <w:r>
        <w:rPr>
          <w:lang w:val="nl-BE"/>
        </w:rPr>
        <w:t>Correspondentieadres voor documenten met betrekking tot de aanvraag</w:t>
      </w:r>
      <w:r w:rsidR="003C4CAC">
        <w:rPr>
          <w:lang w:val="nl-BE"/>
        </w:rPr>
        <w:t xml:space="preserve"> van goedkeuring van een onderhoudsprogramma</w:t>
      </w:r>
      <w:r>
        <w:rPr>
          <w:lang w:val="nl-BE"/>
        </w:rPr>
        <w:t xml:space="preserve"> (indien verschillend van de maatschappelijke zetel/woonplaats)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80"/>
        <w:gridCol w:w="7016"/>
      </w:tblGrid>
      <w:tr w:rsidR="00390D1A" w:rsidTr="00D503B4">
        <w:tc>
          <w:tcPr>
            <w:tcW w:w="2405" w:type="dxa"/>
          </w:tcPr>
          <w:p w:rsidR="00390D1A" w:rsidRPr="00475B44" w:rsidRDefault="00390D1A" w:rsidP="0004690A">
            <w:pPr>
              <w:rPr>
                <w:b/>
                <w:lang w:val="nl-BE"/>
              </w:rPr>
            </w:pPr>
            <w:r w:rsidRPr="00475B44">
              <w:rPr>
                <w:b/>
                <w:lang w:val="nl-BE"/>
              </w:rPr>
              <w:t>Bedrijf</w:t>
            </w:r>
            <w:r>
              <w:rPr>
                <w:b/>
                <w:lang w:val="nl-BE"/>
              </w:rPr>
              <w:t>/Naam</w:t>
            </w:r>
            <w:r w:rsidRPr="00475B44">
              <w:rPr>
                <w:b/>
                <w:lang w:val="nl-BE"/>
              </w:rPr>
              <w:t>:</w:t>
            </w:r>
          </w:p>
        </w:tc>
        <w:tc>
          <w:tcPr>
            <w:tcW w:w="7217" w:type="dxa"/>
            <w:shd w:val="clear" w:color="auto" w:fill="C2D69B" w:themeFill="accent3" w:themeFillTint="99"/>
          </w:tcPr>
          <w:p w:rsidR="00390D1A" w:rsidRDefault="00390D1A" w:rsidP="0004690A">
            <w:pPr>
              <w:rPr>
                <w:lang w:val="nl-BE"/>
              </w:rPr>
            </w:pPr>
          </w:p>
        </w:tc>
      </w:tr>
      <w:tr w:rsidR="00F61672" w:rsidTr="00D503B4">
        <w:tc>
          <w:tcPr>
            <w:tcW w:w="2405" w:type="dxa"/>
          </w:tcPr>
          <w:p w:rsidR="00F61672" w:rsidRPr="00475B44" w:rsidRDefault="00F61672" w:rsidP="0004690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Juridische vorm:</w:t>
            </w:r>
          </w:p>
        </w:tc>
        <w:tc>
          <w:tcPr>
            <w:tcW w:w="7217" w:type="dxa"/>
            <w:shd w:val="clear" w:color="auto" w:fill="C2D69B" w:themeFill="accent3" w:themeFillTint="99"/>
          </w:tcPr>
          <w:p w:rsidR="00F61672" w:rsidRDefault="00F61672" w:rsidP="0004690A">
            <w:pPr>
              <w:rPr>
                <w:lang w:val="nl-BE"/>
              </w:rPr>
            </w:pPr>
          </w:p>
        </w:tc>
      </w:tr>
      <w:tr w:rsidR="00390D1A" w:rsidTr="00D503B4">
        <w:tc>
          <w:tcPr>
            <w:tcW w:w="2405" w:type="dxa"/>
          </w:tcPr>
          <w:p w:rsidR="00390D1A" w:rsidRPr="00475B44" w:rsidRDefault="00390D1A" w:rsidP="0004690A">
            <w:pPr>
              <w:rPr>
                <w:b/>
                <w:lang w:val="nl-BE"/>
              </w:rPr>
            </w:pPr>
            <w:r w:rsidRPr="00475B44">
              <w:rPr>
                <w:b/>
                <w:lang w:val="nl-BE"/>
              </w:rPr>
              <w:t>Adres:</w:t>
            </w:r>
          </w:p>
        </w:tc>
        <w:tc>
          <w:tcPr>
            <w:tcW w:w="7217" w:type="dxa"/>
            <w:shd w:val="clear" w:color="auto" w:fill="C2D69B" w:themeFill="accent3" w:themeFillTint="99"/>
          </w:tcPr>
          <w:p w:rsidR="00390D1A" w:rsidRDefault="00390D1A" w:rsidP="0004690A">
            <w:pPr>
              <w:rPr>
                <w:lang w:val="nl-BE"/>
              </w:rPr>
            </w:pPr>
          </w:p>
        </w:tc>
      </w:tr>
      <w:tr w:rsidR="00390D1A" w:rsidTr="00D503B4">
        <w:tc>
          <w:tcPr>
            <w:tcW w:w="2405" w:type="dxa"/>
          </w:tcPr>
          <w:p w:rsidR="00390D1A" w:rsidRPr="00475B44" w:rsidRDefault="00390D1A" w:rsidP="0004690A">
            <w:pPr>
              <w:rPr>
                <w:b/>
                <w:lang w:val="nl-BE"/>
              </w:rPr>
            </w:pPr>
            <w:r w:rsidRPr="00475B44">
              <w:rPr>
                <w:b/>
                <w:lang w:val="nl-BE"/>
              </w:rPr>
              <w:t>Tel/Fax:</w:t>
            </w:r>
          </w:p>
        </w:tc>
        <w:tc>
          <w:tcPr>
            <w:tcW w:w="7217" w:type="dxa"/>
            <w:shd w:val="clear" w:color="auto" w:fill="C2D69B" w:themeFill="accent3" w:themeFillTint="99"/>
          </w:tcPr>
          <w:p w:rsidR="00390D1A" w:rsidRDefault="00390D1A" w:rsidP="0004690A">
            <w:pPr>
              <w:rPr>
                <w:lang w:val="nl-BE"/>
              </w:rPr>
            </w:pPr>
          </w:p>
        </w:tc>
      </w:tr>
      <w:tr w:rsidR="00390D1A" w:rsidTr="00D503B4">
        <w:tc>
          <w:tcPr>
            <w:tcW w:w="2405" w:type="dxa"/>
          </w:tcPr>
          <w:p w:rsidR="00390D1A" w:rsidRPr="00475B44" w:rsidRDefault="00390D1A" w:rsidP="0004690A">
            <w:pPr>
              <w:rPr>
                <w:b/>
                <w:lang w:val="nl-BE"/>
              </w:rPr>
            </w:pPr>
            <w:r w:rsidRPr="00475B44">
              <w:rPr>
                <w:b/>
                <w:lang w:val="nl-BE"/>
              </w:rPr>
              <w:t>Website:</w:t>
            </w:r>
          </w:p>
        </w:tc>
        <w:tc>
          <w:tcPr>
            <w:tcW w:w="7217" w:type="dxa"/>
            <w:shd w:val="clear" w:color="auto" w:fill="C2D69B" w:themeFill="accent3" w:themeFillTint="99"/>
          </w:tcPr>
          <w:p w:rsidR="00390D1A" w:rsidRDefault="00390D1A" w:rsidP="0004690A">
            <w:pPr>
              <w:rPr>
                <w:lang w:val="nl-BE"/>
              </w:rPr>
            </w:pPr>
          </w:p>
        </w:tc>
      </w:tr>
    </w:tbl>
    <w:p w:rsidR="00425FF2" w:rsidRDefault="00425FF2">
      <w:pPr>
        <w:rPr>
          <w:lang w:val="nl-BE"/>
        </w:rPr>
      </w:pPr>
    </w:p>
    <w:p w:rsidR="007E3ACA" w:rsidRPr="007E3ACA" w:rsidRDefault="007E3ACA">
      <w:pPr>
        <w:rPr>
          <w:b/>
          <w:i/>
          <w:u w:val="single"/>
          <w:lang w:val="nl-BE"/>
        </w:rPr>
      </w:pPr>
      <w:r>
        <w:rPr>
          <w:b/>
          <w:i/>
          <w:u w:val="single"/>
          <w:lang w:val="nl-BE"/>
        </w:rPr>
        <w:t>Facturatie-</w:t>
      </w:r>
      <w:r w:rsidR="00D14FD2">
        <w:rPr>
          <w:b/>
          <w:i/>
          <w:u w:val="single"/>
          <w:lang w:val="nl-BE"/>
        </w:rPr>
        <w:t>gegevens</w:t>
      </w:r>
    </w:p>
    <w:p w:rsidR="00F66792" w:rsidRDefault="00D14FD2">
      <w:pPr>
        <w:rPr>
          <w:lang w:val="nl-BE"/>
        </w:rPr>
      </w:pPr>
      <w:r>
        <w:rPr>
          <w:lang w:val="nl-BE"/>
        </w:rPr>
        <w:t>R</w:t>
      </w:r>
      <w:r w:rsidR="007E3ACA">
        <w:rPr>
          <w:lang w:val="nl-BE"/>
        </w:rPr>
        <w:t>ef. Koninklijk besluit tot vaststelling van de vergoedingen waaraan het gebruik van openbar</w:t>
      </w:r>
      <w:r w:rsidR="00297D7B">
        <w:rPr>
          <w:lang w:val="nl-BE"/>
        </w:rPr>
        <w:t>e diensten betreffende de lucht</w:t>
      </w:r>
      <w:r w:rsidR="007E3ACA">
        <w:rPr>
          <w:lang w:val="nl-BE"/>
        </w:rPr>
        <w:t>vaart is onderworpen</w:t>
      </w:r>
      <w:r w:rsidR="00E835D4">
        <w:rPr>
          <w:lang w:val="nl-BE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87"/>
        <w:gridCol w:w="7009"/>
      </w:tblGrid>
      <w:tr w:rsidR="007E3ACA" w:rsidTr="007E3ACA">
        <w:tc>
          <w:tcPr>
            <w:tcW w:w="2405" w:type="dxa"/>
          </w:tcPr>
          <w:p w:rsidR="007E3ACA" w:rsidRPr="00475B44" w:rsidRDefault="007E3ACA" w:rsidP="007E3ACA">
            <w:pPr>
              <w:rPr>
                <w:b/>
                <w:lang w:val="nl-BE"/>
              </w:rPr>
            </w:pPr>
            <w:r w:rsidRPr="00475B44">
              <w:rPr>
                <w:b/>
                <w:lang w:val="nl-BE"/>
              </w:rPr>
              <w:t>Bedrijf</w:t>
            </w:r>
            <w:r>
              <w:rPr>
                <w:b/>
                <w:lang w:val="nl-BE"/>
              </w:rPr>
              <w:t>/Naam</w:t>
            </w:r>
            <w:r w:rsidRPr="00475B44">
              <w:rPr>
                <w:b/>
                <w:lang w:val="nl-BE"/>
              </w:rPr>
              <w:t>:</w:t>
            </w:r>
          </w:p>
        </w:tc>
        <w:tc>
          <w:tcPr>
            <w:tcW w:w="7217" w:type="dxa"/>
            <w:shd w:val="clear" w:color="auto" w:fill="C2D69B" w:themeFill="accent3" w:themeFillTint="99"/>
          </w:tcPr>
          <w:p w:rsidR="007E3ACA" w:rsidRDefault="007E3ACA" w:rsidP="007E3ACA">
            <w:pPr>
              <w:rPr>
                <w:lang w:val="nl-BE"/>
              </w:rPr>
            </w:pPr>
          </w:p>
        </w:tc>
      </w:tr>
      <w:tr w:rsidR="007E3ACA" w:rsidTr="007E3ACA">
        <w:tc>
          <w:tcPr>
            <w:tcW w:w="2405" w:type="dxa"/>
          </w:tcPr>
          <w:p w:rsidR="007E3ACA" w:rsidRPr="00475B44" w:rsidRDefault="007E3ACA" w:rsidP="007E3ACA">
            <w:pPr>
              <w:rPr>
                <w:b/>
                <w:lang w:val="nl-BE"/>
              </w:rPr>
            </w:pPr>
            <w:r w:rsidRPr="00475B44">
              <w:rPr>
                <w:b/>
                <w:lang w:val="nl-BE"/>
              </w:rPr>
              <w:t>Adres:</w:t>
            </w:r>
          </w:p>
        </w:tc>
        <w:tc>
          <w:tcPr>
            <w:tcW w:w="7217" w:type="dxa"/>
            <w:shd w:val="clear" w:color="auto" w:fill="C2D69B" w:themeFill="accent3" w:themeFillTint="99"/>
          </w:tcPr>
          <w:p w:rsidR="007E3ACA" w:rsidRDefault="007E3ACA" w:rsidP="007E3ACA">
            <w:pPr>
              <w:rPr>
                <w:lang w:val="nl-BE"/>
              </w:rPr>
            </w:pPr>
          </w:p>
        </w:tc>
      </w:tr>
      <w:tr w:rsidR="007E3ACA" w:rsidTr="007E3ACA">
        <w:tc>
          <w:tcPr>
            <w:tcW w:w="2405" w:type="dxa"/>
          </w:tcPr>
          <w:p w:rsidR="007E3ACA" w:rsidRPr="00475B44" w:rsidRDefault="007E3ACA" w:rsidP="007E3AC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Land:</w:t>
            </w:r>
          </w:p>
        </w:tc>
        <w:tc>
          <w:tcPr>
            <w:tcW w:w="7217" w:type="dxa"/>
            <w:shd w:val="clear" w:color="auto" w:fill="C2D69B" w:themeFill="accent3" w:themeFillTint="99"/>
          </w:tcPr>
          <w:p w:rsidR="007E3ACA" w:rsidRDefault="007E3ACA" w:rsidP="007E3ACA">
            <w:pPr>
              <w:rPr>
                <w:lang w:val="nl-BE"/>
              </w:rPr>
            </w:pPr>
          </w:p>
        </w:tc>
      </w:tr>
      <w:tr w:rsidR="007E3ACA" w:rsidTr="007E3ACA">
        <w:tc>
          <w:tcPr>
            <w:tcW w:w="2405" w:type="dxa"/>
          </w:tcPr>
          <w:p w:rsidR="007E3ACA" w:rsidRPr="00475B44" w:rsidRDefault="007E3ACA" w:rsidP="007E3ACA">
            <w:pPr>
              <w:rPr>
                <w:b/>
                <w:lang w:val="nl-BE"/>
              </w:rPr>
            </w:pPr>
            <w:r w:rsidRPr="00475B44">
              <w:rPr>
                <w:b/>
                <w:lang w:val="nl-BE"/>
              </w:rPr>
              <w:t>Tel/Fax:</w:t>
            </w:r>
          </w:p>
        </w:tc>
        <w:tc>
          <w:tcPr>
            <w:tcW w:w="7217" w:type="dxa"/>
            <w:shd w:val="clear" w:color="auto" w:fill="C2D69B" w:themeFill="accent3" w:themeFillTint="99"/>
          </w:tcPr>
          <w:p w:rsidR="007E3ACA" w:rsidRDefault="007E3ACA" w:rsidP="007E3ACA">
            <w:pPr>
              <w:rPr>
                <w:lang w:val="nl-BE"/>
              </w:rPr>
            </w:pPr>
          </w:p>
        </w:tc>
      </w:tr>
      <w:tr w:rsidR="007E3ACA" w:rsidTr="007E3ACA">
        <w:tc>
          <w:tcPr>
            <w:tcW w:w="2405" w:type="dxa"/>
          </w:tcPr>
          <w:p w:rsidR="007E3ACA" w:rsidRPr="00475B44" w:rsidRDefault="007E3ACA" w:rsidP="007E3AC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Ondernemingsnr.</w:t>
            </w:r>
          </w:p>
        </w:tc>
        <w:tc>
          <w:tcPr>
            <w:tcW w:w="7217" w:type="dxa"/>
            <w:shd w:val="clear" w:color="auto" w:fill="C2D69B" w:themeFill="accent3" w:themeFillTint="99"/>
          </w:tcPr>
          <w:p w:rsidR="007E3ACA" w:rsidRDefault="007E3ACA" w:rsidP="007E3ACA">
            <w:pPr>
              <w:rPr>
                <w:lang w:val="nl-BE"/>
              </w:rPr>
            </w:pPr>
          </w:p>
        </w:tc>
      </w:tr>
      <w:tr w:rsidR="007E3ACA" w:rsidTr="007E3ACA">
        <w:tc>
          <w:tcPr>
            <w:tcW w:w="2405" w:type="dxa"/>
          </w:tcPr>
          <w:p w:rsidR="007E3ACA" w:rsidRPr="00475B44" w:rsidRDefault="007E3ACA" w:rsidP="007E3AC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Vestigingsnr.</w:t>
            </w:r>
          </w:p>
        </w:tc>
        <w:tc>
          <w:tcPr>
            <w:tcW w:w="7217" w:type="dxa"/>
            <w:shd w:val="clear" w:color="auto" w:fill="C2D69B" w:themeFill="accent3" w:themeFillTint="99"/>
          </w:tcPr>
          <w:p w:rsidR="007E3ACA" w:rsidRDefault="007E3ACA" w:rsidP="007E3ACA">
            <w:pPr>
              <w:rPr>
                <w:lang w:val="nl-BE"/>
              </w:rPr>
            </w:pPr>
          </w:p>
        </w:tc>
      </w:tr>
      <w:tr w:rsidR="007E3ACA" w:rsidTr="007E3ACA">
        <w:tc>
          <w:tcPr>
            <w:tcW w:w="2405" w:type="dxa"/>
          </w:tcPr>
          <w:p w:rsidR="007E3ACA" w:rsidRPr="00475B44" w:rsidRDefault="00425FF2" w:rsidP="007E3ACA">
            <w:pPr>
              <w:rPr>
                <w:b/>
                <w:lang w:val="nl-BE"/>
              </w:rPr>
            </w:pPr>
            <w:proofErr w:type="spellStart"/>
            <w:r>
              <w:rPr>
                <w:b/>
                <w:lang w:val="nl-BE"/>
              </w:rPr>
              <w:t>BTW-nummer</w:t>
            </w:r>
            <w:proofErr w:type="spellEnd"/>
          </w:p>
        </w:tc>
        <w:tc>
          <w:tcPr>
            <w:tcW w:w="7217" w:type="dxa"/>
            <w:shd w:val="clear" w:color="auto" w:fill="C2D69B" w:themeFill="accent3" w:themeFillTint="99"/>
          </w:tcPr>
          <w:p w:rsidR="007E3ACA" w:rsidRDefault="007E3ACA" w:rsidP="007E3ACA">
            <w:pPr>
              <w:rPr>
                <w:lang w:val="nl-BE"/>
              </w:rPr>
            </w:pPr>
          </w:p>
        </w:tc>
      </w:tr>
    </w:tbl>
    <w:p w:rsidR="0096047A" w:rsidRDefault="0096047A">
      <w:pPr>
        <w:rPr>
          <w:lang w:val="nl-BE"/>
        </w:rPr>
      </w:pPr>
    </w:p>
    <w:p w:rsidR="00425FF2" w:rsidRDefault="00425FF2" w:rsidP="00390D1A">
      <w:pPr>
        <w:rPr>
          <w:b/>
          <w:i/>
          <w:u w:val="single"/>
          <w:lang w:val="nl-BE"/>
        </w:rPr>
      </w:pPr>
      <w:r>
        <w:rPr>
          <w:b/>
          <w:i/>
          <w:u w:val="single"/>
          <w:lang w:val="nl-BE"/>
        </w:rPr>
        <w:t>Contactpersoon</w:t>
      </w:r>
    </w:p>
    <w:p w:rsidR="00390D1A" w:rsidRPr="00425FF2" w:rsidRDefault="00390D1A" w:rsidP="00390D1A">
      <w:pPr>
        <w:rPr>
          <w:b/>
          <w:i/>
          <w:u w:val="single"/>
          <w:lang w:val="nl-BE"/>
        </w:rPr>
      </w:pPr>
      <w:r>
        <w:rPr>
          <w:lang w:val="nl-BE"/>
        </w:rPr>
        <w:t>Persoon</w:t>
      </w:r>
      <w:r w:rsidR="00ED348A">
        <w:rPr>
          <w:lang w:val="nl-BE"/>
        </w:rPr>
        <w:t xml:space="preserve"> binnen de onderneming</w:t>
      </w:r>
      <w:r>
        <w:rPr>
          <w:lang w:val="nl-BE"/>
        </w:rPr>
        <w:t xml:space="preserve"> waarmee het Directoraat-generaal </w:t>
      </w:r>
      <w:r w:rsidR="00442C52">
        <w:rPr>
          <w:lang w:val="nl-BE"/>
        </w:rPr>
        <w:t xml:space="preserve">Luchtvaart </w:t>
      </w:r>
      <w:r>
        <w:rPr>
          <w:lang w:val="nl-BE"/>
        </w:rPr>
        <w:t>contact mag opnemen.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1"/>
        <w:gridCol w:w="2336"/>
        <w:gridCol w:w="2364"/>
        <w:gridCol w:w="2325"/>
      </w:tblGrid>
      <w:tr w:rsidR="00390D1A" w:rsidRPr="00475B44" w:rsidTr="0004690A">
        <w:tc>
          <w:tcPr>
            <w:tcW w:w="2405" w:type="dxa"/>
          </w:tcPr>
          <w:p w:rsidR="00390D1A" w:rsidRPr="00475B44" w:rsidRDefault="00390D1A" w:rsidP="0004690A">
            <w:pPr>
              <w:rPr>
                <w:b/>
                <w:lang w:val="nl-BE"/>
              </w:rPr>
            </w:pPr>
            <w:r w:rsidRPr="00475B44">
              <w:rPr>
                <w:b/>
                <w:lang w:val="nl-BE"/>
              </w:rPr>
              <w:t>Contactpersoon</w:t>
            </w:r>
          </w:p>
        </w:tc>
        <w:tc>
          <w:tcPr>
            <w:tcW w:w="2405" w:type="dxa"/>
          </w:tcPr>
          <w:p w:rsidR="00390D1A" w:rsidRPr="00475B44" w:rsidRDefault="00390D1A" w:rsidP="0004690A">
            <w:pPr>
              <w:rPr>
                <w:b/>
                <w:lang w:val="nl-BE"/>
              </w:rPr>
            </w:pPr>
            <w:r w:rsidRPr="00475B44">
              <w:rPr>
                <w:b/>
                <w:lang w:val="nl-BE"/>
              </w:rPr>
              <w:t>Functie</w:t>
            </w:r>
          </w:p>
        </w:tc>
        <w:tc>
          <w:tcPr>
            <w:tcW w:w="2406" w:type="dxa"/>
          </w:tcPr>
          <w:p w:rsidR="00390D1A" w:rsidRPr="00475B44" w:rsidRDefault="00390D1A" w:rsidP="0004690A">
            <w:pPr>
              <w:rPr>
                <w:b/>
                <w:lang w:val="nl-BE"/>
              </w:rPr>
            </w:pPr>
            <w:r w:rsidRPr="00475B44">
              <w:rPr>
                <w:b/>
                <w:lang w:val="nl-BE"/>
              </w:rPr>
              <w:t>Tel/GSM/FAX</w:t>
            </w:r>
          </w:p>
        </w:tc>
        <w:tc>
          <w:tcPr>
            <w:tcW w:w="2406" w:type="dxa"/>
          </w:tcPr>
          <w:p w:rsidR="00390D1A" w:rsidRPr="00475B44" w:rsidRDefault="00390D1A" w:rsidP="0004690A">
            <w:pPr>
              <w:rPr>
                <w:b/>
                <w:lang w:val="nl-BE"/>
              </w:rPr>
            </w:pPr>
            <w:r w:rsidRPr="00475B44">
              <w:rPr>
                <w:b/>
                <w:lang w:val="nl-BE"/>
              </w:rPr>
              <w:t>E-mail</w:t>
            </w:r>
          </w:p>
        </w:tc>
      </w:tr>
      <w:tr w:rsidR="00390D1A" w:rsidTr="00D503B4">
        <w:tc>
          <w:tcPr>
            <w:tcW w:w="2405" w:type="dxa"/>
            <w:shd w:val="clear" w:color="auto" w:fill="C2D69B" w:themeFill="accent3" w:themeFillTint="99"/>
          </w:tcPr>
          <w:p w:rsidR="00390D1A" w:rsidRDefault="00390D1A" w:rsidP="0004690A">
            <w:pPr>
              <w:rPr>
                <w:lang w:val="nl-BE"/>
              </w:rPr>
            </w:pPr>
          </w:p>
        </w:tc>
        <w:tc>
          <w:tcPr>
            <w:tcW w:w="2405" w:type="dxa"/>
            <w:shd w:val="clear" w:color="auto" w:fill="C2D69B" w:themeFill="accent3" w:themeFillTint="99"/>
          </w:tcPr>
          <w:p w:rsidR="00390D1A" w:rsidRDefault="00390D1A" w:rsidP="0004690A">
            <w:pPr>
              <w:rPr>
                <w:lang w:val="nl-BE"/>
              </w:rPr>
            </w:pPr>
          </w:p>
        </w:tc>
        <w:tc>
          <w:tcPr>
            <w:tcW w:w="2406" w:type="dxa"/>
            <w:shd w:val="clear" w:color="auto" w:fill="C2D69B" w:themeFill="accent3" w:themeFillTint="99"/>
          </w:tcPr>
          <w:p w:rsidR="00390D1A" w:rsidRDefault="00390D1A" w:rsidP="0004690A">
            <w:pPr>
              <w:rPr>
                <w:lang w:val="nl-BE"/>
              </w:rPr>
            </w:pPr>
          </w:p>
        </w:tc>
        <w:tc>
          <w:tcPr>
            <w:tcW w:w="2406" w:type="dxa"/>
            <w:shd w:val="clear" w:color="auto" w:fill="C2D69B" w:themeFill="accent3" w:themeFillTint="99"/>
          </w:tcPr>
          <w:p w:rsidR="00390D1A" w:rsidRDefault="00390D1A" w:rsidP="0004690A">
            <w:pPr>
              <w:rPr>
                <w:lang w:val="nl-BE"/>
              </w:rPr>
            </w:pPr>
          </w:p>
        </w:tc>
      </w:tr>
    </w:tbl>
    <w:p w:rsidR="00390D1A" w:rsidRDefault="00390D1A">
      <w:pPr>
        <w:rPr>
          <w:lang w:val="nl-BE"/>
        </w:rPr>
      </w:pPr>
    </w:p>
    <w:p w:rsidR="00390D1A" w:rsidRDefault="00390D1A">
      <w:pPr>
        <w:rPr>
          <w:lang w:val="nl-BE"/>
        </w:rPr>
      </w:pPr>
    </w:p>
    <w:p w:rsidR="00DB3715" w:rsidRDefault="00DB3715">
      <w:pPr>
        <w:rPr>
          <w:lang w:val="nl-BE"/>
        </w:rPr>
        <w:sectPr w:rsidR="00DB3715" w:rsidSect="00425FF2">
          <w:footerReference w:type="default" r:id="rId9"/>
          <w:pgSz w:w="12240" w:h="15840"/>
          <w:pgMar w:top="993" w:right="1417" w:bottom="1417" w:left="1417" w:header="708" w:footer="708" w:gutter="0"/>
          <w:cols w:space="708"/>
          <w:docGrid w:linePitch="360"/>
        </w:sectPr>
      </w:pPr>
    </w:p>
    <w:p w:rsidR="00E37C2F" w:rsidRPr="00042AF8" w:rsidRDefault="00E37C2F" w:rsidP="006878BE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723"/>
        <w:rPr>
          <w:b/>
          <w:lang w:val="nl-BE"/>
        </w:rPr>
      </w:pPr>
      <w:r w:rsidRPr="00042AF8">
        <w:rPr>
          <w:b/>
          <w:lang w:val="nl-BE"/>
        </w:rPr>
        <w:lastRenderedPageBreak/>
        <w:t>Aanduiding categorie afhandeling</w:t>
      </w:r>
    </w:p>
    <w:p w:rsidR="00DB3715" w:rsidRPr="007F312E" w:rsidRDefault="00856083" w:rsidP="00DB3715">
      <w:pPr>
        <w:rPr>
          <w:lang w:val="nl-BE"/>
        </w:rPr>
      </w:pPr>
      <w:r w:rsidRPr="007F312E">
        <w:rPr>
          <w:b/>
          <w:i/>
          <w:u w:val="single"/>
          <w:lang w:val="nl-BE"/>
        </w:rPr>
        <w:t>Vink aan</w:t>
      </w:r>
      <w:r w:rsidR="00DB3715" w:rsidRPr="007F312E">
        <w:rPr>
          <w:lang w:val="nl-BE"/>
        </w:rPr>
        <w:t xml:space="preserve"> voor welke categorie uw bedrijf erkend </w:t>
      </w:r>
      <w:r w:rsidR="003C4CAC">
        <w:rPr>
          <w:lang w:val="nl-BE"/>
        </w:rPr>
        <w:t>is</w:t>
      </w:r>
      <w:r w:rsidR="00DB3715" w:rsidRPr="007F312E">
        <w:rPr>
          <w:lang w:val="nl-BE"/>
        </w:rPr>
        <w:t xml:space="preserve">, hetzij als verlener van grondafhandelingsdiensten, hetzij als gebruiker die zelfafhandeling verricht. </w:t>
      </w:r>
    </w:p>
    <w:tbl>
      <w:tblPr>
        <w:tblStyle w:val="Tabelraster"/>
        <w:tblW w:w="13008" w:type="dxa"/>
        <w:tblLayout w:type="fixed"/>
        <w:tblLook w:val="04A0" w:firstRow="1" w:lastRow="0" w:firstColumn="1" w:lastColumn="0" w:noHBand="0" w:noVBand="1"/>
      </w:tblPr>
      <w:tblGrid>
        <w:gridCol w:w="7054"/>
        <w:gridCol w:w="1418"/>
        <w:gridCol w:w="1417"/>
        <w:gridCol w:w="3119"/>
      </w:tblGrid>
      <w:tr w:rsidR="00D14FD2" w:rsidTr="00C0075D">
        <w:tc>
          <w:tcPr>
            <w:tcW w:w="7054" w:type="dxa"/>
          </w:tcPr>
          <w:p w:rsidR="00D14FD2" w:rsidRPr="00475B44" w:rsidRDefault="00D14FD2" w:rsidP="00D8484A">
            <w:pPr>
              <w:rPr>
                <w:b/>
                <w:lang w:val="nl-BE"/>
              </w:rPr>
            </w:pPr>
            <w:r w:rsidRPr="00475B44">
              <w:rPr>
                <w:b/>
                <w:lang w:val="nl-BE"/>
              </w:rPr>
              <w:t>Type afhandeling</w:t>
            </w:r>
            <w:r w:rsidR="00D8484A">
              <w:rPr>
                <w:rStyle w:val="Voetnootmarkering"/>
                <w:b/>
                <w:lang w:val="nl-BE"/>
              </w:rPr>
              <w:footnoteReference w:id="1"/>
            </w:r>
          </w:p>
        </w:tc>
        <w:tc>
          <w:tcPr>
            <w:tcW w:w="1418" w:type="dxa"/>
          </w:tcPr>
          <w:p w:rsidR="00D14FD2" w:rsidRPr="00475B44" w:rsidRDefault="00D14FD2" w:rsidP="0000098C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Zelf-</w:t>
            </w:r>
            <w:proofErr w:type="spellStart"/>
            <w:r>
              <w:rPr>
                <w:b/>
                <w:lang w:val="nl-BE"/>
              </w:rPr>
              <w:t>afhandelaar</w:t>
            </w:r>
            <w:proofErr w:type="spellEnd"/>
          </w:p>
        </w:tc>
        <w:tc>
          <w:tcPr>
            <w:tcW w:w="1417" w:type="dxa"/>
          </w:tcPr>
          <w:p w:rsidR="00D14FD2" w:rsidRPr="00475B44" w:rsidRDefault="00D14FD2" w:rsidP="0000098C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Derden </w:t>
            </w:r>
            <w:proofErr w:type="spellStart"/>
            <w:r>
              <w:rPr>
                <w:b/>
                <w:lang w:val="nl-BE"/>
              </w:rPr>
              <w:t>afhandelaar</w:t>
            </w:r>
            <w:proofErr w:type="spellEnd"/>
          </w:p>
        </w:tc>
        <w:tc>
          <w:tcPr>
            <w:tcW w:w="3119" w:type="dxa"/>
          </w:tcPr>
          <w:p w:rsidR="00D14FD2" w:rsidRDefault="00D14FD2" w:rsidP="0000098C">
            <w:pPr>
              <w:rPr>
                <w:b/>
              </w:rPr>
            </w:pPr>
            <w:proofErr w:type="spellStart"/>
            <w:r>
              <w:rPr>
                <w:b/>
              </w:rPr>
              <w:t>Commentaar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specifieer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nodig</w:t>
            </w:r>
            <w:proofErr w:type="spellEnd"/>
          </w:p>
        </w:tc>
      </w:tr>
      <w:tr w:rsidR="00D14FD2" w:rsidTr="00C0075D">
        <w:tc>
          <w:tcPr>
            <w:tcW w:w="7054" w:type="dxa"/>
            <w:tcBorders>
              <w:bottom w:val="nil"/>
            </w:tcBorders>
          </w:tcPr>
          <w:p w:rsidR="00D14FD2" w:rsidRPr="007F4A33" w:rsidRDefault="00D14FD2" w:rsidP="00DB3715">
            <w:pPr>
              <w:pStyle w:val="Lijstalinea"/>
              <w:numPr>
                <w:ilvl w:val="0"/>
                <w:numId w:val="11"/>
              </w:numPr>
              <w:rPr>
                <w:b/>
                <w:lang w:val="nl-BE"/>
              </w:rPr>
            </w:pPr>
            <w:r w:rsidRPr="007F4A33">
              <w:rPr>
                <w:b/>
                <w:lang w:val="nl-BE"/>
              </w:rPr>
              <w:t>Administratieve grondafhandeling en supervisie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14FD2" w:rsidRDefault="00D14FD2" w:rsidP="0000098C">
            <w:pPr>
              <w:rPr>
                <w:lang w:val="nl-BE"/>
              </w:rPr>
            </w:pPr>
          </w:p>
        </w:tc>
        <w:tc>
          <w:tcPr>
            <w:tcW w:w="1417" w:type="dxa"/>
            <w:shd w:val="clear" w:color="auto" w:fill="C2D69B" w:themeFill="accent3" w:themeFillTint="99"/>
          </w:tcPr>
          <w:p w:rsidR="00D14FD2" w:rsidRDefault="00D14FD2" w:rsidP="0000098C">
            <w:pPr>
              <w:rPr>
                <w:lang w:val="nl-BE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D14FD2" w:rsidRDefault="00D14FD2" w:rsidP="0000098C"/>
        </w:tc>
      </w:tr>
      <w:tr w:rsidR="00D14FD2" w:rsidTr="00C0075D">
        <w:tc>
          <w:tcPr>
            <w:tcW w:w="7054" w:type="dxa"/>
          </w:tcPr>
          <w:p w:rsidR="00D14FD2" w:rsidRPr="007F4A33" w:rsidRDefault="00D14FD2" w:rsidP="00DB3715">
            <w:pPr>
              <w:pStyle w:val="Lijstalinea"/>
              <w:numPr>
                <w:ilvl w:val="0"/>
                <w:numId w:val="11"/>
              </w:numPr>
              <w:rPr>
                <w:b/>
                <w:lang w:val="nl-BE"/>
              </w:rPr>
            </w:pPr>
            <w:r w:rsidRPr="007F4A33">
              <w:rPr>
                <w:b/>
                <w:lang w:val="nl-BE"/>
              </w:rPr>
              <w:t>Passagiersafhandeling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14FD2" w:rsidRDefault="00D14FD2" w:rsidP="0000098C">
            <w:pPr>
              <w:rPr>
                <w:lang w:val="nl-BE"/>
              </w:rPr>
            </w:pPr>
          </w:p>
        </w:tc>
        <w:tc>
          <w:tcPr>
            <w:tcW w:w="1417" w:type="dxa"/>
            <w:shd w:val="clear" w:color="auto" w:fill="C2D69B" w:themeFill="accent3" w:themeFillTint="99"/>
          </w:tcPr>
          <w:p w:rsidR="00D14FD2" w:rsidRDefault="00D14FD2" w:rsidP="0000098C">
            <w:pPr>
              <w:rPr>
                <w:lang w:val="nl-BE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D14FD2" w:rsidRDefault="00D14FD2" w:rsidP="0000098C"/>
        </w:tc>
      </w:tr>
      <w:tr w:rsidR="00D14FD2" w:rsidTr="00C0075D">
        <w:tc>
          <w:tcPr>
            <w:tcW w:w="7054" w:type="dxa"/>
          </w:tcPr>
          <w:p w:rsidR="00D14FD2" w:rsidRPr="007F4A33" w:rsidRDefault="00D14FD2" w:rsidP="00DB3715">
            <w:pPr>
              <w:pStyle w:val="Lijstalinea"/>
              <w:numPr>
                <w:ilvl w:val="0"/>
                <w:numId w:val="11"/>
              </w:numPr>
              <w:rPr>
                <w:b/>
                <w:lang w:val="nl-BE"/>
              </w:rPr>
            </w:pPr>
            <w:r w:rsidRPr="007F4A33">
              <w:rPr>
                <w:b/>
                <w:lang w:val="nl-BE"/>
              </w:rPr>
              <w:t>Bagageafhandeling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14FD2" w:rsidRDefault="00D14FD2" w:rsidP="0000098C">
            <w:pPr>
              <w:rPr>
                <w:lang w:val="nl-BE"/>
              </w:rPr>
            </w:pPr>
          </w:p>
        </w:tc>
        <w:tc>
          <w:tcPr>
            <w:tcW w:w="1417" w:type="dxa"/>
            <w:shd w:val="clear" w:color="auto" w:fill="C2D69B" w:themeFill="accent3" w:themeFillTint="99"/>
          </w:tcPr>
          <w:p w:rsidR="00D14FD2" w:rsidRDefault="00D14FD2" w:rsidP="0000098C">
            <w:pPr>
              <w:rPr>
                <w:lang w:val="nl-BE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D14FD2" w:rsidRDefault="00D14FD2" w:rsidP="0000098C"/>
        </w:tc>
      </w:tr>
      <w:tr w:rsidR="00D14FD2" w:rsidTr="00C0075D">
        <w:tc>
          <w:tcPr>
            <w:tcW w:w="7054" w:type="dxa"/>
            <w:tcBorders>
              <w:bottom w:val="single" w:sz="4" w:space="0" w:color="auto"/>
            </w:tcBorders>
          </w:tcPr>
          <w:p w:rsidR="00D14FD2" w:rsidRPr="007F4A33" w:rsidRDefault="00D14FD2" w:rsidP="00DB3715">
            <w:pPr>
              <w:pStyle w:val="Lijstalinea"/>
              <w:numPr>
                <w:ilvl w:val="0"/>
                <w:numId w:val="11"/>
              </w:numPr>
              <w:rPr>
                <w:b/>
                <w:lang w:val="nl-BE"/>
              </w:rPr>
            </w:pPr>
            <w:r w:rsidRPr="007F4A33">
              <w:rPr>
                <w:b/>
                <w:lang w:val="nl-BE"/>
              </w:rPr>
              <w:t>Vracht- en postafhandeling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14FD2" w:rsidRDefault="00D14FD2" w:rsidP="0000098C">
            <w:pPr>
              <w:rPr>
                <w:lang w:val="nl-BE"/>
              </w:rPr>
            </w:pPr>
          </w:p>
        </w:tc>
        <w:tc>
          <w:tcPr>
            <w:tcW w:w="1417" w:type="dxa"/>
            <w:shd w:val="clear" w:color="auto" w:fill="C2D69B" w:themeFill="accent3" w:themeFillTint="99"/>
          </w:tcPr>
          <w:p w:rsidR="00D14FD2" w:rsidRDefault="00D14FD2" w:rsidP="0000098C">
            <w:pPr>
              <w:rPr>
                <w:lang w:val="nl-BE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D14FD2" w:rsidRDefault="00D14FD2" w:rsidP="0000098C"/>
        </w:tc>
      </w:tr>
      <w:tr w:rsidR="00D14FD2" w:rsidTr="00C0075D">
        <w:tc>
          <w:tcPr>
            <w:tcW w:w="7054" w:type="dxa"/>
          </w:tcPr>
          <w:p w:rsidR="00D14FD2" w:rsidRPr="007F4A33" w:rsidRDefault="00D14FD2" w:rsidP="00DB3715">
            <w:pPr>
              <w:pStyle w:val="Lijstalinea"/>
              <w:numPr>
                <w:ilvl w:val="0"/>
                <w:numId w:val="11"/>
              </w:numPr>
              <w:rPr>
                <w:b/>
                <w:lang w:val="nl-BE"/>
              </w:rPr>
            </w:pPr>
            <w:r w:rsidRPr="007F4A33">
              <w:rPr>
                <w:b/>
                <w:lang w:val="nl-BE"/>
              </w:rPr>
              <w:t>Platformafhandeling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14FD2" w:rsidRDefault="00D14FD2" w:rsidP="0000098C">
            <w:pPr>
              <w:rPr>
                <w:lang w:val="nl-BE"/>
              </w:rPr>
            </w:pPr>
          </w:p>
        </w:tc>
        <w:tc>
          <w:tcPr>
            <w:tcW w:w="1417" w:type="dxa"/>
            <w:shd w:val="clear" w:color="auto" w:fill="C2D69B" w:themeFill="accent3" w:themeFillTint="99"/>
          </w:tcPr>
          <w:p w:rsidR="00D14FD2" w:rsidRDefault="00D14FD2" w:rsidP="0000098C">
            <w:pPr>
              <w:rPr>
                <w:lang w:val="nl-BE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D14FD2" w:rsidRDefault="00D14FD2" w:rsidP="0000098C"/>
        </w:tc>
      </w:tr>
      <w:tr w:rsidR="00D14FD2" w:rsidTr="00C0075D">
        <w:tc>
          <w:tcPr>
            <w:tcW w:w="7054" w:type="dxa"/>
          </w:tcPr>
          <w:p w:rsidR="00D14FD2" w:rsidRPr="007F4A33" w:rsidRDefault="00D14FD2" w:rsidP="00DB3715">
            <w:pPr>
              <w:pStyle w:val="Lijstalinea"/>
              <w:numPr>
                <w:ilvl w:val="0"/>
                <w:numId w:val="11"/>
              </w:numPr>
              <w:rPr>
                <w:b/>
                <w:lang w:val="nl-BE"/>
              </w:rPr>
            </w:pPr>
            <w:proofErr w:type="spellStart"/>
            <w:r w:rsidRPr="007F4A33">
              <w:rPr>
                <w:b/>
                <w:lang w:val="nl-BE"/>
              </w:rPr>
              <w:t>Vliegtuigservicing</w:t>
            </w:r>
            <w:proofErr w:type="spellEnd"/>
          </w:p>
        </w:tc>
        <w:tc>
          <w:tcPr>
            <w:tcW w:w="1418" w:type="dxa"/>
            <w:shd w:val="clear" w:color="auto" w:fill="C2D69B" w:themeFill="accent3" w:themeFillTint="99"/>
          </w:tcPr>
          <w:p w:rsidR="00D14FD2" w:rsidRDefault="00D14FD2" w:rsidP="0000098C">
            <w:pPr>
              <w:rPr>
                <w:lang w:val="nl-BE"/>
              </w:rPr>
            </w:pPr>
          </w:p>
        </w:tc>
        <w:tc>
          <w:tcPr>
            <w:tcW w:w="1417" w:type="dxa"/>
            <w:shd w:val="clear" w:color="auto" w:fill="C2D69B" w:themeFill="accent3" w:themeFillTint="99"/>
          </w:tcPr>
          <w:p w:rsidR="00D14FD2" w:rsidRDefault="00D14FD2" w:rsidP="0000098C">
            <w:pPr>
              <w:rPr>
                <w:lang w:val="nl-BE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D14FD2" w:rsidRDefault="00D14FD2" w:rsidP="0000098C"/>
        </w:tc>
      </w:tr>
      <w:tr w:rsidR="00D14FD2" w:rsidTr="00C0075D">
        <w:tc>
          <w:tcPr>
            <w:tcW w:w="7054" w:type="dxa"/>
          </w:tcPr>
          <w:p w:rsidR="00D14FD2" w:rsidRPr="007F4A33" w:rsidRDefault="00D14FD2" w:rsidP="00DB3715">
            <w:pPr>
              <w:pStyle w:val="Lijstalinea"/>
              <w:numPr>
                <w:ilvl w:val="0"/>
                <w:numId w:val="11"/>
              </w:numPr>
              <w:rPr>
                <w:b/>
                <w:lang w:val="nl-BE"/>
              </w:rPr>
            </w:pPr>
            <w:r w:rsidRPr="007F4A33">
              <w:rPr>
                <w:b/>
                <w:lang w:val="nl-BE"/>
              </w:rPr>
              <w:t>Brandstof- en olielevering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14FD2" w:rsidRDefault="00D14FD2" w:rsidP="0000098C">
            <w:pPr>
              <w:rPr>
                <w:lang w:val="nl-BE"/>
              </w:rPr>
            </w:pPr>
          </w:p>
        </w:tc>
        <w:tc>
          <w:tcPr>
            <w:tcW w:w="1417" w:type="dxa"/>
            <w:shd w:val="clear" w:color="auto" w:fill="C2D69B" w:themeFill="accent3" w:themeFillTint="99"/>
          </w:tcPr>
          <w:p w:rsidR="00D14FD2" w:rsidRDefault="00D14FD2" w:rsidP="0000098C">
            <w:pPr>
              <w:rPr>
                <w:lang w:val="nl-BE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D14FD2" w:rsidRDefault="00D14FD2" w:rsidP="0000098C"/>
        </w:tc>
      </w:tr>
      <w:tr w:rsidR="00D14FD2" w:rsidTr="00C0075D">
        <w:tc>
          <w:tcPr>
            <w:tcW w:w="7054" w:type="dxa"/>
          </w:tcPr>
          <w:p w:rsidR="00D14FD2" w:rsidRPr="007F4A33" w:rsidRDefault="00D14FD2" w:rsidP="00DB3715">
            <w:pPr>
              <w:pStyle w:val="Lijstalinea"/>
              <w:numPr>
                <w:ilvl w:val="0"/>
                <w:numId w:val="11"/>
              </w:numPr>
              <w:rPr>
                <w:b/>
                <w:lang w:val="nl-BE"/>
              </w:rPr>
            </w:pPr>
            <w:r w:rsidRPr="007F4A33">
              <w:rPr>
                <w:b/>
                <w:lang w:val="nl-BE"/>
              </w:rPr>
              <w:t>Lijnonderhoud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14FD2" w:rsidRDefault="00D14FD2" w:rsidP="0000098C">
            <w:pPr>
              <w:rPr>
                <w:lang w:val="nl-BE"/>
              </w:rPr>
            </w:pPr>
          </w:p>
        </w:tc>
        <w:tc>
          <w:tcPr>
            <w:tcW w:w="1417" w:type="dxa"/>
            <w:shd w:val="clear" w:color="auto" w:fill="C2D69B" w:themeFill="accent3" w:themeFillTint="99"/>
          </w:tcPr>
          <w:p w:rsidR="00D14FD2" w:rsidRDefault="00D14FD2" w:rsidP="0000098C">
            <w:pPr>
              <w:rPr>
                <w:lang w:val="nl-BE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D14FD2" w:rsidRDefault="00D14FD2" w:rsidP="0000098C"/>
        </w:tc>
      </w:tr>
      <w:tr w:rsidR="00D14FD2" w:rsidRPr="004D3ACE" w:rsidTr="00C0075D">
        <w:tc>
          <w:tcPr>
            <w:tcW w:w="7054" w:type="dxa"/>
          </w:tcPr>
          <w:p w:rsidR="00D14FD2" w:rsidRPr="007F4A33" w:rsidRDefault="00D14FD2" w:rsidP="00DB3715">
            <w:pPr>
              <w:pStyle w:val="Lijstalinea"/>
              <w:numPr>
                <w:ilvl w:val="0"/>
                <w:numId w:val="11"/>
              </w:numPr>
              <w:rPr>
                <w:b/>
                <w:lang w:val="nl-BE"/>
              </w:rPr>
            </w:pPr>
            <w:r w:rsidRPr="007F4A33">
              <w:rPr>
                <w:b/>
                <w:lang w:val="nl-BE"/>
              </w:rPr>
              <w:t>Vluchtafhandeling en administratie van cabinepersoneel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14FD2" w:rsidRDefault="00D14FD2" w:rsidP="0000098C">
            <w:pPr>
              <w:rPr>
                <w:lang w:val="nl-BE"/>
              </w:rPr>
            </w:pPr>
          </w:p>
        </w:tc>
        <w:tc>
          <w:tcPr>
            <w:tcW w:w="1417" w:type="dxa"/>
            <w:shd w:val="clear" w:color="auto" w:fill="C2D69B" w:themeFill="accent3" w:themeFillTint="99"/>
          </w:tcPr>
          <w:p w:rsidR="00D14FD2" w:rsidRDefault="00D14FD2" w:rsidP="0000098C">
            <w:pPr>
              <w:rPr>
                <w:lang w:val="nl-BE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D14FD2" w:rsidRPr="007F312E" w:rsidRDefault="00D14FD2" w:rsidP="0000098C">
            <w:pPr>
              <w:rPr>
                <w:lang w:val="nl-BE"/>
              </w:rPr>
            </w:pPr>
          </w:p>
        </w:tc>
      </w:tr>
      <w:tr w:rsidR="00D14FD2" w:rsidTr="00C0075D">
        <w:tc>
          <w:tcPr>
            <w:tcW w:w="7054" w:type="dxa"/>
          </w:tcPr>
          <w:p w:rsidR="00D14FD2" w:rsidRPr="007F4A33" w:rsidRDefault="00D14FD2" w:rsidP="00DB3715">
            <w:pPr>
              <w:pStyle w:val="Lijstalinea"/>
              <w:numPr>
                <w:ilvl w:val="0"/>
                <w:numId w:val="11"/>
              </w:numPr>
              <w:rPr>
                <w:b/>
                <w:lang w:val="nl-BE"/>
              </w:rPr>
            </w:pPr>
            <w:r w:rsidRPr="007F4A33">
              <w:rPr>
                <w:b/>
                <w:lang w:val="nl-BE"/>
              </w:rPr>
              <w:t>Grondtransportafhandeling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14FD2" w:rsidRDefault="00D14FD2" w:rsidP="0000098C">
            <w:pPr>
              <w:rPr>
                <w:lang w:val="nl-BE"/>
              </w:rPr>
            </w:pPr>
          </w:p>
        </w:tc>
        <w:tc>
          <w:tcPr>
            <w:tcW w:w="1417" w:type="dxa"/>
            <w:shd w:val="clear" w:color="auto" w:fill="C2D69B" w:themeFill="accent3" w:themeFillTint="99"/>
          </w:tcPr>
          <w:p w:rsidR="00D14FD2" w:rsidRDefault="00D14FD2" w:rsidP="0000098C">
            <w:pPr>
              <w:rPr>
                <w:lang w:val="nl-BE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D14FD2" w:rsidRDefault="00D14FD2" w:rsidP="0000098C"/>
        </w:tc>
      </w:tr>
      <w:tr w:rsidR="00D14FD2" w:rsidTr="00C0075D">
        <w:tc>
          <w:tcPr>
            <w:tcW w:w="7054" w:type="dxa"/>
          </w:tcPr>
          <w:p w:rsidR="00D14FD2" w:rsidRPr="007F4A33" w:rsidRDefault="00D14FD2" w:rsidP="00DB3715">
            <w:pPr>
              <w:pStyle w:val="Lijstalinea"/>
              <w:numPr>
                <w:ilvl w:val="0"/>
                <w:numId w:val="11"/>
              </w:numPr>
              <w:rPr>
                <w:b/>
                <w:lang w:val="nl-BE"/>
              </w:rPr>
            </w:pPr>
            <w:r w:rsidRPr="007F4A33">
              <w:rPr>
                <w:b/>
                <w:lang w:val="nl-BE"/>
              </w:rPr>
              <w:t>Catering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14FD2" w:rsidRDefault="00D14FD2" w:rsidP="0000098C">
            <w:pPr>
              <w:rPr>
                <w:lang w:val="nl-BE"/>
              </w:rPr>
            </w:pPr>
          </w:p>
        </w:tc>
        <w:tc>
          <w:tcPr>
            <w:tcW w:w="1417" w:type="dxa"/>
            <w:shd w:val="clear" w:color="auto" w:fill="C2D69B" w:themeFill="accent3" w:themeFillTint="99"/>
          </w:tcPr>
          <w:p w:rsidR="00D14FD2" w:rsidRDefault="00D14FD2" w:rsidP="0000098C">
            <w:pPr>
              <w:rPr>
                <w:lang w:val="nl-BE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D14FD2" w:rsidRDefault="00D14FD2" w:rsidP="0000098C"/>
        </w:tc>
      </w:tr>
      <w:tr w:rsidR="00D14FD2" w:rsidTr="00C0075D">
        <w:tc>
          <w:tcPr>
            <w:tcW w:w="7054" w:type="dxa"/>
          </w:tcPr>
          <w:p w:rsidR="00D14FD2" w:rsidRPr="004C2A4B" w:rsidRDefault="00D14FD2" w:rsidP="004C2A4B">
            <w:pPr>
              <w:pStyle w:val="Lijstalinea"/>
              <w:numPr>
                <w:ilvl w:val="0"/>
                <w:numId w:val="11"/>
              </w:numPr>
              <w:rPr>
                <w:b/>
                <w:lang w:val="nl-BE"/>
              </w:rPr>
            </w:pPr>
            <w:r w:rsidRPr="007F4A33">
              <w:rPr>
                <w:b/>
                <w:lang w:val="nl-BE"/>
              </w:rPr>
              <w:t>Cateringtransport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14FD2" w:rsidRDefault="00D14FD2" w:rsidP="0000098C">
            <w:pPr>
              <w:rPr>
                <w:lang w:val="nl-BE"/>
              </w:rPr>
            </w:pPr>
          </w:p>
        </w:tc>
        <w:tc>
          <w:tcPr>
            <w:tcW w:w="1417" w:type="dxa"/>
            <w:shd w:val="clear" w:color="auto" w:fill="C2D69B" w:themeFill="accent3" w:themeFillTint="99"/>
          </w:tcPr>
          <w:p w:rsidR="00D14FD2" w:rsidRDefault="00D14FD2" w:rsidP="0000098C">
            <w:pPr>
              <w:rPr>
                <w:lang w:val="nl-BE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D14FD2" w:rsidRDefault="00D14FD2" w:rsidP="0000098C"/>
        </w:tc>
      </w:tr>
    </w:tbl>
    <w:p w:rsidR="008339D6" w:rsidRPr="008339D6" w:rsidRDefault="008339D6" w:rsidP="008339D6">
      <w:pPr>
        <w:rPr>
          <w:i/>
          <w:lang w:val="nl-BE"/>
        </w:rPr>
      </w:pPr>
    </w:p>
    <w:p w:rsidR="00DB3715" w:rsidRDefault="00DB3715" w:rsidP="00E37C2F">
      <w:pPr>
        <w:rPr>
          <w:lang w:val="nl-BE"/>
        </w:rPr>
        <w:sectPr w:rsidR="00DB3715" w:rsidSect="00DB3715">
          <w:pgSz w:w="15840" w:h="12240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A104E" w:rsidRPr="00042AF8" w:rsidRDefault="00F80892" w:rsidP="006878BE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ind w:left="723"/>
        <w:rPr>
          <w:b/>
          <w:lang w:val="nl-BE"/>
        </w:rPr>
      </w:pPr>
      <w:r>
        <w:rPr>
          <w:b/>
          <w:lang w:val="nl-BE"/>
        </w:rPr>
        <w:lastRenderedPageBreak/>
        <w:t>Handboek onderhoudsprogramma</w:t>
      </w:r>
    </w:p>
    <w:p w:rsidR="000A104E" w:rsidRPr="007837D2" w:rsidRDefault="000A104E" w:rsidP="000A104E">
      <w:pPr>
        <w:rPr>
          <w:lang w:val="nl-BE"/>
        </w:rPr>
      </w:pPr>
      <w:r w:rsidRPr="007837D2">
        <w:rPr>
          <w:b/>
          <w:lang w:val="nl-BE"/>
        </w:rPr>
        <w:t>Referentie:</w:t>
      </w:r>
      <w:r w:rsidRPr="007837D2">
        <w:rPr>
          <w:lang w:val="nl-BE"/>
        </w:rPr>
        <w:t xml:space="preserve"> MB </w:t>
      </w:r>
      <w:r w:rsidR="003C4CAC">
        <w:rPr>
          <w:lang w:val="nl-BE"/>
        </w:rPr>
        <w:t xml:space="preserve">materieel </w:t>
      </w:r>
      <w:r w:rsidR="003610FD">
        <w:rPr>
          <w:lang w:val="nl-BE"/>
        </w:rPr>
        <w:t>–</w:t>
      </w:r>
      <w:r w:rsidR="00F33DCF">
        <w:rPr>
          <w:lang w:val="nl-BE"/>
        </w:rPr>
        <w:t xml:space="preserve"> </w:t>
      </w:r>
      <w:r w:rsidR="003610FD">
        <w:rPr>
          <w:lang w:val="nl-BE"/>
        </w:rPr>
        <w:t xml:space="preserve">artikel 7 inventaris &amp; </w:t>
      </w:r>
      <w:r w:rsidRPr="007837D2">
        <w:rPr>
          <w:lang w:val="nl-BE"/>
        </w:rPr>
        <w:t>artikel</w:t>
      </w:r>
      <w:r>
        <w:rPr>
          <w:lang w:val="nl-BE"/>
        </w:rPr>
        <w:t xml:space="preserve"> </w:t>
      </w:r>
      <w:r w:rsidR="003C4CAC">
        <w:rPr>
          <w:lang w:val="nl-BE"/>
        </w:rPr>
        <w:t>8 handboek onderhoudsprogramma.</w:t>
      </w:r>
    </w:p>
    <w:p w:rsidR="000A104E" w:rsidRDefault="000A104E" w:rsidP="000A104E">
      <w:pPr>
        <w:rPr>
          <w:lang w:val="nl-BE"/>
        </w:rPr>
      </w:pPr>
      <w:r>
        <w:rPr>
          <w:lang w:val="nl-BE"/>
        </w:rPr>
        <w:t xml:space="preserve">De onderneming </w:t>
      </w:r>
      <w:r w:rsidR="009F640B">
        <w:rPr>
          <w:lang w:val="nl-BE"/>
        </w:rPr>
        <w:t xml:space="preserve">moet voor zijn </w:t>
      </w:r>
      <w:r w:rsidR="00F80892">
        <w:rPr>
          <w:lang w:val="nl-BE"/>
        </w:rPr>
        <w:t xml:space="preserve">rollend en/of essentieel materieel noodzakelijk </w:t>
      </w:r>
      <w:r w:rsidR="006063E0">
        <w:rPr>
          <w:lang w:val="nl-BE"/>
        </w:rPr>
        <w:t>voor de verlening van grondafhandelings</w:t>
      </w:r>
      <w:r w:rsidR="009F640B">
        <w:rPr>
          <w:lang w:val="nl-BE"/>
        </w:rPr>
        <w:t xml:space="preserve">activiteiten op de luchthaven Brussel-Nationaal beschikken over een </w:t>
      </w:r>
      <w:r w:rsidR="006063E0">
        <w:rPr>
          <w:lang w:val="nl-BE"/>
        </w:rPr>
        <w:t>onderhoudsprogramma</w:t>
      </w:r>
      <w:r w:rsidR="009F640B">
        <w:rPr>
          <w:lang w:val="nl-BE"/>
        </w:rPr>
        <w:t>.</w:t>
      </w:r>
      <w:r w:rsidR="00F33DCF">
        <w:rPr>
          <w:lang w:val="nl-BE"/>
        </w:rPr>
        <w:t xml:space="preserve"> </w:t>
      </w:r>
      <w:r w:rsidR="006063E0">
        <w:rPr>
          <w:lang w:val="nl-BE"/>
        </w:rPr>
        <w:t xml:space="preserve">Het </w:t>
      </w:r>
      <w:r w:rsidR="003C4CAC">
        <w:rPr>
          <w:lang w:val="nl-BE"/>
        </w:rPr>
        <w:t>handboek</w:t>
      </w:r>
      <w:r w:rsidR="006063E0">
        <w:rPr>
          <w:lang w:val="nl-BE"/>
        </w:rPr>
        <w:t xml:space="preserve"> met dit onderhoud</w:t>
      </w:r>
      <w:r w:rsidR="00693C1C">
        <w:rPr>
          <w:lang w:val="nl-BE"/>
        </w:rPr>
        <w:t>s</w:t>
      </w:r>
      <w:r w:rsidR="006063E0">
        <w:rPr>
          <w:lang w:val="nl-BE"/>
        </w:rPr>
        <w:t>programma</w:t>
      </w:r>
      <w:r w:rsidR="00F33DCF">
        <w:rPr>
          <w:lang w:val="nl-BE"/>
        </w:rPr>
        <w:t xml:space="preserve"> </w:t>
      </w:r>
      <w:r w:rsidR="003610FD">
        <w:rPr>
          <w:lang w:val="nl-BE"/>
        </w:rPr>
        <w:t>en de inventaris maken</w:t>
      </w:r>
      <w:r w:rsidR="00F33DCF">
        <w:rPr>
          <w:lang w:val="nl-BE"/>
        </w:rPr>
        <w:t xml:space="preserve"> integraal deel uit van de aanvraag.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473"/>
        <w:gridCol w:w="2923"/>
      </w:tblGrid>
      <w:tr w:rsidR="000A104E" w:rsidRPr="003470DF" w:rsidTr="0000098C">
        <w:tc>
          <w:tcPr>
            <w:tcW w:w="6629" w:type="dxa"/>
          </w:tcPr>
          <w:p w:rsidR="000A104E" w:rsidRPr="00EB6FBA" w:rsidRDefault="000A104E" w:rsidP="0000098C">
            <w:pPr>
              <w:rPr>
                <w:b/>
                <w:lang w:val="nl-BE"/>
              </w:rPr>
            </w:pPr>
            <w:r w:rsidRPr="00EB6FBA">
              <w:rPr>
                <w:b/>
                <w:lang w:val="nl-BE"/>
              </w:rPr>
              <w:t>Document</w:t>
            </w:r>
          </w:p>
        </w:tc>
        <w:tc>
          <w:tcPr>
            <w:tcW w:w="2993" w:type="dxa"/>
          </w:tcPr>
          <w:p w:rsidR="000A104E" w:rsidRPr="003470DF" w:rsidRDefault="000A104E" w:rsidP="009F640B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Bijlage</w:t>
            </w:r>
            <w:r w:rsidRPr="003470DF">
              <w:rPr>
                <w:b/>
                <w:lang w:val="nl-BE"/>
              </w:rPr>
              <w:t xml:space="preserve"> </w:t>
            </w:r>
            <w:r w:rsidR="009F640B">
              <w:rPr>
                <w:b/>
                <w:lang w:val="nl-BE"/>
              </w:rPr>
              <w:t>aanvraag</w:t>
            </w:r>
          </w:p>
        </w:tc>
      </w:tr>
      <w:tr w:rsidR="000A104E" w:rsidTr="00042AF8">
        <w:tc>
          <w:tcPr>
            <w:tcW w:w="6629" w:type="dxa"/>
          </w:tcPr>
          <w:p w:rsidR="000A104E" w:rsidRPr="00746FEC" w:rsidRDefault="003C4CAC" w:rsidP="0000098C">
            <w:pPr>
              <w:rPr>
                <w:lang w:val="nl-BE"/>
              </w:rPr>
            </w:pPr>
            <w:r>
              <w:rPr>
                <w:lang w:val="nl-BE"/>
              </w:rPr>
              <w:t>Handboek onderhoudsprogramma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:rsidR="000A104E" w:rsidRPr="00124C1F" w:rsidRDefault="00EC24E7" w:rsidP="004F6CE9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Bijlage </w:t>
            </w:r>
            <w:r w:rsidR="00372877">
              <w:rPr>
                <w:b/>
                <w:lang w:val="nl-BE"/>
              </w:rPr>
              <w:t>1</w:t>
            </w:r>
          </w:p>
        </w:tc>
      </w:tr>
      <w:tr w:rsidR="003610FD" w:rsidTr="00042AF8">
        <w:tc>
          <w:tcPr>
            <w:tcW w:w="6629" w:type="dxa"/>
          </w:tcPr>
          <w:p w:rsidR="003610FD" w:rsidRDefault="003610FD" w:rsidP="0000098C">
            <w:pPr>
              <w:rPr>
                <w:lang w:val="nl-BE"/>
              </w:rPr>
            </w:pPr>
            <w:r>
              <w:rPr>
                <w:lang w:val="nl-BE"/>
              </w:rPr>
              <w:t>Inventaris Materieel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:rsidR="003610FD" w:rsidRDefault="003610FD" w:rsidP="004F6CE9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Bijlage 2</w:t>
            </w:r>
          </w:p>
        </w:tc>
      </w:tr>
    </w:tbl>
    <w:p w:rsidR="000A104E" w:rsidRDefault="000A104E" w:rsidP="00E37C2F">
      <w:pPr>
        <w:rPr>
          <w:lang w:val="nl-BE"/>
        </w:rPr>
      </w:pPr>
    </w:p>
    <w:p w:rsidR="00034C8F" w:rsidRPr="00813EB0" w:rsidRDefault="00034C8F" w:rsidP="003161AF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789" w:hanging="426"/>
        <w:rPr>
          <w:b/>
          <w:lang w:val="nl-BE"/>
        </w:rPr>
      </w:pPr>
      <w:r w:rsidRPr="00813EB0">
        <w:rPr>
          <w:b/>
          <w:lang w:val="nl-BE"/>
        </w:rPr>
        <w:t>CONTROLELIJST VOOR DE TOE TE VOEGEN BIJLAGEN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8"/>
        <w:gridCol w:w="6117"/>
        <w:gridCol w:w="1444"/>
        <w:gridCol w:w="1007"/>
      </w:tblGrid>
      <w:tr w:rsidR="006619BF" w:rsidTr="00C0075D">
        <w:tc>
          <w:tcPr>
            <w:tcW w:w="828" w:type="dxa"/>
          </w:tcPr>
          <w:p w:rsidR="006619BF" w:rsidRPr="00034C8F" w:rsidRDefault="006619BF" w:rsidP="00E37C2F">
            <w:pPr>
              <w:rPr>
                <w:b/>
                <w:lang w:val="nl-BE"/>
              </w:rPr>
            </w:pPr>
            <w:r w:rsidRPr="00034C8F">
              <w:rPr>
                <w:b/>
                <w:lang w:val="nl-BE"/>
              </w:rPr>
              <w:t>Bijlage</w:t>
            </w:r>
          </w:p>
        </w:tc>
        <w:tc>
          <w:tcPr>
            <w:tcW w:w="6900" w:type="dxa"/>
          </w:tcPr>
          <w:p w:rsidR="006619BF" w:rsidRPr="00034C8F" w:rsidRDefault="006619BF" w:rsidP="00E37C2F">
            <w:pPr>
              <w:rPr>
                <w:b/>
                <w:lang w:val="nl-BE"/>
              </w:rPr>
            </w:pPr>
            <w:r w:rsidRPr="00034C8F">
              <w:rPr>
                <w:b/>
                <w:lang w:val="nl-BE"/>
              </w:rPr>
              <w:t>Document</w:t>
            </w:r>
          </w:p>
        </w:tc>
        <w:tc>
          <w:tcPr>
            <w:tcW w:w="887" w:type="dxa"/>
          </w:tcPr>
          <w:p w:rsidR="006619BF" w:rsidRDefault="006619BF" w:rsidP="00A2572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Controle onderneming</w:t>
            </w:r>
          </w:p>
        </w:tc>
        <w:tc>
          <w:tcPr>
            <w:tcW w:w="1007" w:type="dxa"/>
          </w:tcPr>
          <w:p w:rsidR="006619BF" w:rsidRPr="00034C8F" w:rsidRDefault="006619BF" w:rsidP="00A2572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Controle DGLV </w:t>
            </w:r>
          </w:p>
        </w:tc>
      </w:tr>
      <w:tr w:rsidR="006619BF" w:rsidTr="007F7507">
        <w:tc>
          <w:tcPr>
            <w:tcW w:w="828" w:type="dxa"/>
          </w:tcPr>
          <w:p w:rsidR="006619BF" w:rsidRDefault="006619BF" w:rsidP="00B725DB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1</w:t>
            </w:r>
          </w:p>
        </w:tc>
        <w:tc>
          <w:tcPr>
            <w:tcW w:w="6900" w:type="dxa"/>
          </w:tcPr>
          <w:p w:rsidR="006619BF" w:rsidRPr="00B725DB" w:rsidRDefault="006063E0" w:rsidP="00E37C2F">
            <w:pPr>
              <w:rPr>
                <w:lang w:val="nl-BE"/>
              </w:rPr>
            </w:pPr>
            <w:r>
              <w:rPr>
                <w:lang w:val="nl-BE"/>
              </w:rPr>
              <w:t>Handboek onderhoudsprogramma</w:t>
            </w:r>
          </w:p>
        </w:tc>
        <w:tc>
          <w:tcPr>
            <w:tcW w:w="887" w:type="dxa"/>
            <w:shd w:val="clear" w:color="auto" w:fill="C2D69B" w:themeFill="accent3" w:themeFillTint="99"/>
          </w:tcPr>
          <w:p w:rsidR="006619BF" w:rsidRPr="00B725DB" w:rsidRDefault="006619BF" w:rsidP="00E37C2F">
            <w:pPr>
              <w:rPr>
                <w:lang w:val="nl-BE"/>
              </w:rPr>
            </w:pPr>
          </w:p>
        </w:tc>
        <w:tc>
          <w:tcPr>
            <w:tcW w:w="1007" w:type="dxa"/>
            <w:shd w:val="clear" w:color="auto" w:fill="C6D9F1" w:themeFill="text2" w:themeFillTint="33"/>
          </w:tcPr>
          <w:p w:rsidR="006619BF" w:rsidRPr="00B725DB" w:rsidRDefault="006619BF" w:rsidP="00E37C2F">
            <w:pPr>
              <w:rPr>
                <w:lang w:val="nl-BE"/>
              </w:rPr>
            </w:pPr>
          </w:p>
        </w:tc>
      </w:tr>
      <w:tr w:rsidR="003610FD" w:rsidTr="007F7507">
        <w:tc>
          <w:tcPr>
            <w:tcW w:w="828" w:type="dxa"/>
          </w:tcPr>
          <w:p w:rsidR="003610FD" w:rsidRDefault="003610FD" w:rsidP="00B725DB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2</w:t>
            </w:r>
          </w:p>
        </w:tc>
        <w:tc>
          <w:tcPr>
            <w:tcW w:w="6900" w:type="dxa"/>
          </w:tcPr>
          <w:p w:rsidR="003610FD" w:rsidRDefault="003610FD" w:rsidP="00E37C2F">
            <w:pPr>
              <w:rPr>
                <w:lang w:val="nl-BE"/>
              </w:rPr>
            </w:pPr>
            <w:r>
              <w:rPr>
                <w:lang w:val="nl-BE"/>
              </w:rPr>
              <w:t>Inventaris Materieel</w:t>
            </w:r>
          </w:p>
        </w:tc>
        <w:tc>
          <w:tcPr>
            <w:tcW w:w="887" w:type="dxa"/>
            <w:shd w:val="clear" w:color="auto" w:fill="C2D69B" w:themeFill="accent3" w:themeFillTint="99"/>
          </w:tcPr>
          <w:p w:rsidR="003610FD" w:rsidRPr="00B725DB" w:rsidRDefault="003610FD" w:rsidP="00E37C2F">
            <w:pPr>
              <w:rPr>
                <w:lang w:val="nl-BE"/>
              </w:rPr>
            </w:pPr>
          </w:p>
        </w:tc>
        <w:tc>
          <w:tcPr>
            <w:tcW w:w="1007" w:type="dxa"/>
            <w:shd w:val="clear" w:color="auto" w:fill="C6D9F1" w:themeFill="text2" w:themeFillTint="33"/>
          </w:tcPr>
          <w:p w:rsidR="003610FD" w:rsidRPr="00B725DB" w:rsidRDefault="003610FD" w:rsidP="00E37C2F">
            <w:pPr>
              <w:rPr>
                <w:lang w:val="nl-BE"/>
              </w:rPr>
            </w:pPr>
          </w:p>
        </w:tc>
      </w:tr>
    </w:tbl>
    <w:p w:rsidR="00034C8F" w:rsidRDefault="00034C8F" w:rsidP="00E37C2F">
      <w:pPr>
        <w:rPr>
          <w:lang w:val="nl-BE"/>
        </w:rPr>
      </w:pPr>
    </w:p>
    <w:p w:rsidR="00042FC7" w:rsidRDefault="00042FC7" w:rsidP="00E37C2F">
      <w:pPr>
        <w:rPr>
          <w:lang w:val="nl-BE"/>
        </w:rPr>
      </w:pPr>
    </w:p>
    <w:p w:rsidR="00042FC7" w:rsidRDefault="00042FC7" w:rsidP="00E37C2F">
      <w:pPr>
        <w:rPr>
          <w:lang w:val="nl-BE"/>
        </w:rPr>
      </w:pPr>
    </w:p>
    <w:p w:rsidR="00AE35A5" w:rsidRPr="00AE35A5" w:rsidRDefault="00AE35A5" w:rsidP="003161AF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723"/>
        <w:rPr>
          <w:b/>
          <w:lang w:val="nl-BE"/>
        </w:rPr>
      </w:pPr>
      <w:r w:rsidRPr="00AE35A5">
        <w:rPr>
          <w:b/>
          <w:lang w:val="nl-BE"/>
        </w:rPr>
        <w:t>ONDERTEKENING</w:t>
      </w:r>
    </w:p>
    <w:p w:rsidR="00C174E6" w:rsidRDefault="007F6700" w:rsidP="00E37C2F">
      <w:pPr>
        <w:rPr>
          <w:lang w:val="nl-BE"/>
        </w:rPr>
      </w:pPr>
      <w:r>
        <w:rPr>
          <w:lang w:val="nl-BE"/>
        </w:rPr>
        <w:t>Ondergetekende verklaart  het formulier waar en oprecht te hebben ingevuld, en heeft kennis van</w:t>
      </w:r>
      <w:r w:rsidR="007C3643">
        <w:rPr>
          <w:lang w:val="nl-BE"/>
        </w:rPr>
        <w:t xml:space="preserve"> het feit</w:t>
      </w:r>
      <w:r w:rsidR="00C174E6">
        <w:rPr>
          <w:lang w:val="nl-BE"/>
        </w:rPr>
        <w:t xml:space="preserve"> dat </w:t>
      </w:r>
      <w:r>
        <w:rPr>
          <w:lang w:val="nl-BE"/>
        </w:rPr>
        <w:t xml:space="preserve">een </w:t>
      </w:r>
      <w:r w:rsidR="00C174E6">
        <w:rPr>
          <w:lang w:val="nl-BE"/>
        </w:rPr>
        <w:t xml:space="preserve">onjuiste of onvolledige invulling van het formulier </w:t>
      </w:r>
      <w:r w:rsidR="007C3643">
        <w:rPr>
          <w:lang w:val="nl-BE"/>
        </w:rPr>
        <w:t>tot gevolg kan hebben</w:t>
      </w:r>
      <w:r w:rsidR="00C174E6">
        <w:rPr>
          <w:lang w:val="nl-BE"/>
        </w:rPr>
        <w:t xml:space="preserve"> dat de aanvraag </w:t>
      </w:r>
      <w:r w:rsidR="006063E0">
        <w:rPr>
          <w:lang w:val="nl-BE"/>
        </w:rPr>
        <w:t>tot de goedkeuring van een onderhoudsprogramma</w:t>
      </w:r>
      <w:r w:rsidR="00C174E6">
        <w:rPr>
          <w:lang w:val="nl-BE"/>
        </w:rPr>
        <w:t xml:space="preserve"> ongeldig wordt verklaard.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73"/>
        <w:gridCol w:w="6223"/>
      </w:tblGrid>
      <w:tr w:rsidR="002C4A08" w:rsidTr="003C5960">
        <w:tc>
          <w:tcPr>
            <w:tcW w:w="3227" w:type="dxa"/>
          </w:tcPr>
          <w:p w:rsidR="002C4A08" w:rsidRPr="002C4A08" w:rsidRDefault="002C4A08" w:rsidP="00E37C2F">
            <w:pPr>
              <w:rPr>
                <w:b/>
                <w:lang w:val="nl-BE"/>
              </w:rPr>
            </w:pPr>
            <w:r w:rsidRPr="002C4A08">
              <w:rPr>
                <w:b/>
                <w:lang w:val="nl-BE"/>
              </w:rPr>
              <w:t>Plaats</w:t>
            </w:r>
          </w:p>
        </w:tc>
        <w:tc>
          <w:tcPr>
            <w:tcW w:w="6395" w:type="dxa"/>
            <w:shd w:val="clear" w:color="auto" w:fill="C2D69B" w:themeFill="accent3" w:themeFillTint="99"/>
          </w:tcPr>
          <w:p w:rsidR="002C4A08" w:rsidRDefault="002C4A08" w:rsidP="00E37C2F">
            <w:pPr>
              <w:rPr>
                <w:lang w:val="nl-BE"/>
              </w:rPr>
            </w:pPr>
          </w:p>
          <w:p w:rsidR="00C42014" w:rsidRDefault="00C42014" w:rsidP="00E37C2F">
            <w:pPr>
              <w:rPr>
                <w:lang w:val="nl-BE"/>
              </w:rPr>
            </w:pPr>
          </w:p>
        </w:tc>
      </w:tr>
      <w:tr w:rsidR="002C4A08" w:rsidTr="003C5960">
        <w:tc>
          <w:tcPr>
            <w:tcW w:w="3227" w:type="dxa"/>
          </w:tcPr>
          <w:p w:rsidR="002C4A08" w:rsidRPr="002C4A08" w:rsidRDefault="002C4A08" w:rsidP="00E37C2F">
            <w:pPr>
              <w:rPr>
                <w:b/>
                <w:lang w:val="nl-BE"/>
              </w:rPr>
            </w:pPr>
            <w:r w:rsidRPr="002C4A08">
              <w:rPr>
                <w:b/>
                <w:lang w:val="nl-BE"/>
              </w:rPr>
              <w:t>Datum</w:t>
            </w:r>
          </w:p>
        </w:tc>
        <w:tc>
          <w:tcPr>
            <w:tcW w:w="6395" w:type="dxa"/>
            <w:shd w:val="clear" w:color="auto" w:fill="C2D69B" w:themeFill="accent3" w:themeFillTint="99"/>
          </w:tcPr>
          <w:p w:rsidR="002C4A08" w:rsidRDefault="002C4A08" w:rsidP="00E37C2F">
            <w:pPr>
              <w:rPr>
                <w:lang w:val="nl-BE"/>
              </w:rPr>
            </w:pPr>
            <w:r>
              <w:rPr>
                <w:lang w:val="nl-BE"/>
              </w:rPr>
              <w:t>Dag …. Maand …. Jaar ……..</w:t>
            </w:r>
          </w:p>
        </w:tc>
      </w:tr>
      <w:tr w:rsidR="002C4A08" w:rsidTr="003C5960">
        <w:tc>
          <w:tcPr>
            <w:tcW w:w="3227" w:type="dxa"/>
          </w:tcPr>
          <w:p w:rsidR="002C4A08" w:rsidRPr="002C4A08" w:rsidRDefault="002C4A08" w:rsidP="00E37C2F">
            <w:pPr>
              <w:rPr>
                <w:b/>
                <w:lang w:val="nl-BE"/>
              </w:rPr>
            </w:pPr>
            <w:r w:rsidRPr="002C4A08">
              <w:rPr>
                <w:b/>
                <w:lang w:val="nl-BE"/>
              </w:rPr>
              <w:t>Handtekening</w:t>
            </w:r>
          </w:p>
        </w:tc>
        <w:tc>
          <w:tcPr>
            <w:tcW w:w="6395" w:type="dxa"/>
            <w:shd w:val="clear" w:color="auto" w:fill="C2D69B" w:themeFill="accent3" w:themeFillTint="99"/>
          </w:tcPr>
          <w:p w:rsidR="002C4A08" w:rsidRDefault="002C4A08" w:rsidP="00E37C2F">
            <w:pPr>
              <w:rPr>
                <w:lang w:val="nl-BE"/>
              </w:rPr>
            </w:pPr>
          </w:p>
          <w:p w:rsidR="002C4A08" w:rsidRDefault="002C4A08" w:rsidP="00E37C2F">
            <w:pPr>
              <w:rPr>
                <w:lang w:val="nl-BE"/>
              </w:rPr>
            </w:pPr>
          </w:p>
        </w:tc>
      </w:tr>
      <w:tr w:rsidR="002C4A08" w:rsidTr="003C5960">
        <w:tc>
          <w:tcPr>
            <w:tcW w:w="3227" w:type="dxa"/>
          </w:tcPr>
          <w:p w:rsidR="002C4A08" w:rsidRPr="002C4A08" w:rsidRDefault="002C4A08" w:rsidP="00E37C2F">
            <w:pPr>
              <w:rPr>
                <w:b/>
                <w:lang w:val="nl-BE"/>
              </w:rPr>
            </w:pPr>
            <w:r w:rsidRPr="002C4A08">
              <w:rPr>
                <w:b/>
                <w:lang w:val="nl-BE"/>
              </w:rPr>
              <w:t>Voornaam en naam</w:t>
            </w:r>
          </w:p>
        </w:tc>
        <w:tc>
          <w:tcPr>
            <w:tcW w:w="6395" w:type="dxa"/>
            <w:shd w:val="clear" w:color="auto" w:fill="C2D69B" w:themeFill="accent3" w:themeFillTint="99"/>
          </w:tcPr>
          <w:p w:rsidR="002C4A08" w:rsidRDefault="002C4A08" w:rsidP="00E37C2F">
            <w:pPr>
              <w:rPr>
                <w:lang w:val="nl-BE"/>
              </w:rPr>
            </w:pPr>
          </w:p>
          <w:p w:rsidR="00C42014" w:rsidRDefault="00C42014" w:rsidP="00E37C2F">
            <w:pPr>
              <w:rPr>
                <w:lang w:val="nl-BE"/>
              </w:rPr>
            </w:pPr>
          </w:p>
        </w:tc>
      </w:tr>
      <w:tr w:rsidR="002C4A08" w:rsidTr="003C5960">
        <w:tc>
          <w:tcPr>
            <w:tcW w:w="3227" w:type="dxa"/>
          </w:tcPr>
          <w:p w:rsidR="002C4A08" w:rsidRPr="002C4A08" w:rsidRDefault="002C4A08" w:rsidP="00E37C2F">
            <w:pPr>
              <w:rPr>
                <w:b/>
                <w:lang w:val="nl-BE"/>
              </w:rPr>
            </w:pPr>
            <w:r w:rsidRPr="002C4A08">
              <w:rPr>
                <w:b/>
                <w:lang w:val="nl-BE"/>
              </w:rPr>
              <w:t>Functie</w:t>
            </w:r>
          </w:p>
        </w:tc>
        <w:tc>
          <w:tcPr>
            <w:tcW w:w="6395" w:type="dxa"/>
            <w:shd w:val="clear" w:color="auto" w:fill="C2D69B" w:themeFill="accent3" w:themeFillTint="99"/>
          </w:tcPr>
          <w:p w:rsidR="002C4A08" w:rsidRDefault="002C4A08" w:rsidP="00E37C2F">
            <w:pPr>
              <w:rPr>
                <w:lang w:val="nl-BE"/>
              </w:rPr>
            </w:pPr>
          </w:p>
          <w:p w:rsidR="00C42014" w:rsidRDefault="00C42014" w:rsidP="00E37C2F">
            <w:pPr>
              <w:rPr>
                <w:lang w:val="nl-BE"/>
              </w:rPr>
            </w:pPr>
          </w:p>
        </w:tc>
      </w:tr>
    </w:tbl>
    <w:p w:rsidR="003934D9" w:rsidRDefault="003934D9">
      <w:pPr>
        <w:rPr>
          <w:b/>
          <w:lang w:val="nl-BE"/>
        </w:rPr>
      </w:pPr>
    </w:p>
    <w:p w:rsidR="007F312E" w:rsidRDefault="007F312E">
      <w:pPr>
        <w:rPr>
          <w:b/>
          <w:lang w:val="nl-BE"/>
        </w:rPr>
      </w:pPr>
    </w:p>
    <w:p w:rsidR="003A6B2E" w:rsidRDefault="003A6B2E">
      <w:pPr>
        <w:rPr>
          <w:b/>
          <w:lang w:val="nl-BE"/>
        </w:rPr>
      </w:pPr>
      <w:bookmarkStart w:id="0" w:name="_GoBack"/>
      <w:bookmarkEnd w:id="0"/>
    </w:p>
    <w:p w:rsidR="003A6B2E" w:rsidRDefault="003A6B2E">
      <w:pPr>
        <w:rPr>
          <w:b/>
          <w:lang w:val="nl-BE"/>
        </w:rPr>
      </w:pPr>
    </w:p>
    <w:p w:rsidR="00D91DBA" w:rsidRDefault="003A6B2E" w:rsidP="006878BE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363"/>
        <w:rPr>
          <w:b/>
          <w:lang w:val="nl-BE"/>
        </w:rPr>
      </w:pPr>
      <w:r>
        <w:rPr>
          <w:b/>
          <w:lang w:val="nl-BE"/>
        </w:rPr>
        <w:t>6</w:t>
      </w:r>
      <w:r w:rsidR="00294C98">
        <w:rPr>
          <w:b/>
          <w:lang w:val="nl-BE"/>
        </w:rPr>
        <w:t>.</w:t>
      </w:r>
      <w:r w:rsidR="00D369B2">
        <w:rPr>
          <w:b/>
          <w:lang w:val="nl-BE"/>
        </w:rPr>
        <w:t xml:space="preserve"> </w:t>
      </w:r>
      <w:r w:rsidR="00D91DBA">
        <w:rPr>
          <w:b/>
          <w:lang w:val="nl-BE"/>
        </w:rPr>
        <w:t>Verzending</w:t>
      </w:r>
    </w:p>
    <w:p w:rsidR="00D91DBA" w:rsidRDefault="00BB2786" w:rsidP="00D91DBA">
      <w:pPr>
        <w:rPr>
          <w:b/>
          <w:lang w:val="nl-BE"/>
        </w:rPr>
      </w:pPr>
      <w:r>
        <w:rPr>
          <w:b/>
          <w:lang w:val="nl-BE"/>
        </w:rPr>
        <w:t>Het</w:t>
      </w:r>
      <w:r w:rsidR="00D91DBA">
        <w:rPr>
          <w:b/>
          <w:lang w:val="nl-BE"/>
        </w:rPr>
        <w:t xml:space="preserve"> </w:t>
      </w:r>
      <w:r>
        <w:rPr>
          <w:b/>
          <w:lang w:val="nl-BE"/>
        </w:rPr>
        <w:t>onder</w:t>
      </w:r>
      <w:r w:rsidR="00D91DBA">
        <w:rPr>
          <w:b/>
          <w:lang w:val="nl-BE"/>
        </w:rPr>
        <w:t>tekend</w:t>
      </w:r>
      <w:r>
        <w:rPr>
          <w:b/>
          <w:lang w:val="nl-BE"/>
        </w:rPr>
        <w:t>e</w:t>
      </w:r>
      <w:r w:rsidR="00D91DBA">
        <w:rPr>
          <w:b/>
          <w:lang w:val="nl-BE"/>
        </w:rPr>
        <w:t xml:space="preserve"> aanvraag</w:t>
      </w:r>
      <w:r w:rsidR="00BE5302">
        <w:rPr>
          <w:b/>
          <w:lang w:val="nl-BE"/>
        </w:rPr>
        <w:t xml:space="preserve">formulier </w:t>
      </w:r>
      <w:r w:rsidR="003C4CAC">
        <w:rPr>
          <w:b/>
          <w:lang w:val="nl-BE"/>
        </w:rPr>
        <w:t xml:space="preserve">voor een goedkeuring van een onderhoudsprogramma </w:t>
      </w:r>
      <w:r w:rsidR="00D91DBA">
        <w:rPr>
          <w:b/>
          <w:lang w:val="nl-BE"/>
        </w:rPr>
        <w:t xml:space="preserve">dient per </w:t>
      </w:r>
      <w:r w:rsidR="00AB3708">
        <w:rPr>
          <w:b/>
          <w:lang w:val="nl-BE"/>
        </w:rPr>
        <w:t xml:space="preserve">aangetekende </w:t>
      </w:r>
      <w:r w:rsidR="00060C8F">
        <w:rPr>
          <w:b/>
          <w:lang w:val="nl-BE"/>
        </w:rPr>
        <w:t xml:space="preserve">brief </w:t>
      </w:r>
      <w:r w:rsidR="00D91DBA">
        <w:rPr>
          <w:b/>
          <w:lang w:val="nl-BE"/>
        </w:rPr>
        <w:t>te worden opgestuurd naar: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96"/>
      </w:tblGrid>
      <w:tr w:rsidR="00371230" w:rsidTr="00C667F0">
        <w:tc>
          <w:tcPr>
            <w:tcW w:w="9546" w:type="dxa"/>
          </w:tcPr>
          <w:p w:rsidR="00371230" w:rsidRDefault="00371230" w:rsidP="00C667F0">
            <w:pPr>
              <w:rPr>
                <w:lang w:val="nl-BE"/>
              </w:rPr>
            </w:pPr>
            <w:r>
              <w:rPr>
                <w:lang w:val="nl-BE"/>
              </w:rPr>
              <w:t>FOD Mobiliteit en Vervoer</w:t>
            </w:r>
          </w:p>
          <w:p w:rsidR="001E278D" w:rsidRDefault="00371230" w:rsidP="00C667F0">
            <w:pPr>
              <w:rPr>
                <w:lang w:val="nl-BE"/>
              </w:rPr>
            </w:pPr>
            <w:r>
              <w:rPr>
                <w:lang w:val="nl-BE"/>
              </w:rPr>
              <w:t>City Atrium</w:t>
            </w:r>
            <w:r w:rsidR="00F959DE">
              <w:rPr>
                <w:lang w:val="nl-BE"/>
              </w:rPr>
              <w:t xml:space="preserve"> – postvak 6A</w:t>
            </w:r>
            <w:r w:rsidR="001E278D">
              <w:rPr>
                <w:lang w:val="nl-BE"/>
              </w:rPr>
              <w:t xml:space="preserve"> – AAS</w:t>
            </w:r>
          </w:p>
          <w:p w:rsidR="00371230" w:rsidRDefault="00371230" w:rsidP="00C667F0">
            <w:pPr>
              <w:rPr>
                <w:lang w:val="nl-BE"/>
              </w:rPr>
            </w:pPr>
            <w:r>
              <w:rPr>
                <w:lang w:val="nl-BE"/>
              </w:rPr>
              <w:t xml:space="preserve">t.a.v. Dienst Luchthavens – </w:t>
            </w:r>
            <w:r w:rsidR="00F959DE">
              <w:rPr>
                <w:lang w:val="nl-BE"/>
              </w:rPr>
              <w:t>G</w:t>
            </w:r>
            <w:r>
              <w:rPr>
                <w:lang w:val="nl-BE"/>
              </w:rPr>
              <w:t>rondafhandeling</w:t>
            </w:r>
          </w:p>
          <w:p w:rsidR="00371230" w:rsidRDefault="00371230" w:rsidP="00C667F0">
            <w:pPr>
              <w:rPr>
                <w:lang w:val="nl-BE"/>
              </w:rPr>
            </w:pPr>
            <w:r>
              <w:rPr>
                <w:lang w:val="nl-BE"/>
              </w:rPr>
              <w:t>Vooruitgangstraat 56</w:t>
            </w:r>
          </w:p>
          <w:p w:rsidR="00371230" w:rsidRDefault="00371230" w:rsidP="00C667F0">
            <w:pPr>
              <w:rPr>
                <w:lang w:val="nl-BE"/>
              </w:rPr>
            </w:pPr>
            <w:r>
              <w:rPr>
                <w:lang w:val="nl-BE"/>
              </w:rPr>
              <w:t>B-1210 Brussel</w:t>
            </w:r>
          </w:p>
          <w:p w:rsidR="00371230" w:rsidRDefault="00371230" w:rsidP="00C667F0">
            <w:pPr>
              <w:rPr>
                <w:lang w:val="nl-BE"/>
              </w:rPr>
            </w:pPr>
            <w:r>
              <w:rPr>
                <w:lang w:val="nl-BE"/>
              </w:rPr>
              <w:t>Belgium</w:t>
            </w:r>
          </w:p>
        </w:tc>
      </w:tr>
    </w:tbl>
    <w:p w:rsidR="00042FC7" w:rsidRDefault="00042FC7" w:rsidP="00D91DBA">
      <w:pPr>
        <w:rPr>
          <w:lang w:val="nl-BE"/>
        </w:rPr>
      </w:pPr>
    </w:p>
    <w:p w:rsidR="00D91DBA" w:rsidRPr="00371230" w:rsidRDefault="00D91DBA" w:rsidP="00D91DBA">
      <w:pPr>
        <w:rPr>
          <w:b/>
          <w:lang w:val="nl-BE"/>
        </w:rPr>
      </w:pPr>
      <w:r w:rsidRPr="00371230">
        <w:rPr>
          <w:b/>
          <w:lang w:val="nl-BE"/>
        </w:rPr>
        <w:t>Bijlages aan het aanvraagformulier kunnen</w:t>
      </w:r>
      <w:r w:rsidR="00A11CF2">
        <w:rPr>
          <w:b/>
          <w:lang w:val="nl-BE"/>
        </w:rPr>
        <w:t xml:space="preserve"> </w:t>
      </w:r>
      <w:r w:rsidRPr="00371230">
        <w:rPr>
          <w:b/>
          <w:lang w:val="nl-BE"/>
        </w:rPr>
        <w:t>verzonden worden naar het DGLV onder volgende vorm: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00"/>
        <w:gridCol w:w="5503"/>
        <w:gridCol w:w="1693"/>
      </w:tblGrid>
      <w:tr w:rsidR="00031E17" w:rsidTr="00BD58DE">
        <w:tc>
          <w:tcPr>
            <w:tcW w:w="2242" w:type="dxa"/>
          </w:tcPr>
          <w:p w:rsidR="00031E17" w:rsidRDefault="00031E17" w:rsidP="00D91DB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Methode van verzending</w:t>
            </w:r>
            <w:r w:rsidRPr="00A26AFF">
              <w:rPr>
                <w:b/>
                <w:vertAlign w:val="superscript"/>
                <w:lang w:val="nl-BE"/>
              </w:rPr>
              <w:t>(***)</w:t>
            </w:r>
          </w:p>
        </w:tc>
        <w:tc>
          <w:tcPr>
            <w:tcW w:w="5663" w:type="dxa"/>
          </w:tcPr>
          <w:p w:rsidR="00031E17" w:rsidRDefault="00031E17" w:rsidP="00D91DB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Bemerking</w:t>
            </w:r>
          </w:p>
        </w:tc>
        <w:tc>
          <w:tcPr>
            <w:tcW w:w="1717" w:type="dxa"/>
          </w:tcPr>
          <w:p w:rsidR="00031E17" w:rsidRDefault="00031E17" w:rsidP="00D91DB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Verzending</w:t>
            </w:r>
            <w:r>
              <w:rPr>
                <w:rStyle w:val="Voetnootmarkering"/>
                <w:b/>
                <w:lang w:val="nl-BE"/>
              </w:rPr>
              <w:footnoteReference w:id="2"/>
            </w:r>
          </w:p>
        </w:tc>
      </w:tr>
      <w:tr w:rsidR="00031E17" w:rsidRPr="004D3ACE" w:rsidTr="00BD58DE">
        <w:tc>
          <w:tcPr>
            <w:tcW w:w="2242" w:type="dxa"/>
          </w:tcPr>
          <w:p w:rsidR="00031E17" w:rsidRPr="00BD15CA" w:rsidRDefault="00031E17" w:rsidP="00D91DBA">
            <w:proofErr w:type="spellStart"/>
            <w:r>
              <w:t>Voorkeur</w:t>
            </w:r>
            <w:proofErr w:type="spellEnd"/>
            <w:r>
              <w:t xml:space="preserve">: </w:t>
            </w:r>
            <w:r w:rsidRPr="00BD15CA">
              <w:t xml:space="preserve">Soft Copy (CD-ROM, DVD, USB-key </w:t>
            </w:r>
            <w:proofErr w:type="spellStart"/>
            <w:r w:rsidRPr="00BD15CA">
              <w:t>e.d.</w:t>
            </w:r>
            <w:proofErr w:type="spellEnd"/>
            <w:r w:rsidRPr="00BD15CA">
              <w:t>)</w:t>
            </w:r>
          </w:p>
          <w:p w:rsidR="00031E17" w:rsidRPr="007F312E" w:rsidRDefault="00031E17" w:rsidP="00D91DBA">
            <w:pPr>
              <w:rPr>
                <w:lang w:val="en-GB"/>
              </w:rPr>
            </w:pPr>
          </w:p>
          <w:p w:rsidR="00031E17" w:rsidRPr="007F312E" w:rsidRDefault="00031E17" w:rsidP="00D91DBA">
            <w:pPr>
              <w:rPr>
                <w:lang w:val="en-GB"/>
              </w:rPr>
            </w:pPr>
          </w:p>
        </w:tc>
        <w:tc>
          <w:tcPr>
            <w:tcW w:w="5663" w:type="dxa"/>
          </w:tcPr>
          <w:p w:rsidR="00031E17" w:rsidRPr="00BC51FA" w:rsidRDefault="00031E17">
            <w:pPr>
              <w:rPr>
                <w:lang w:val="nl-BE"/>
              </w:rPr>
            </w:pPr>
            <w:r w:rsidRPr="00BC51FA">
              <w:rPr>
                <w:lang w:val="nl-BE"/>
              </w:rPr>
              <w:t xml:space="preserve">Te versturen </w:t>
            </w:r>
            <w:r>
              <w:rPr>
                <w:lang w:val="nl-BE"/>
              </w:rPr>
              <w:t xml:space="preserve">samen </w:t>
            </w:r>
            <w:r w:rsidRPr="00BC51FA">
              <w:rPr>
                <w:lang w:val="nl-BE"/>
              </w:rPr>
              <w:t>met het aanvraagformulier</w:t>
            </w:r>
            <w:r w:rsidR="00F959DE">
              <w:rPr>
                <w:lang w:val="nl-BE"/>
              </w:rPr>
              <w:t xml:space="preserve"> (zie bovenvermeld adres).</w:t>
            </w:r>
            <w:r>
              <w:rPr>
                <w:lang w:val="nl-BE"/>
              </w:rPr>
              <w:t xml:space="preserve">       </w:t>
            </w:r>
          </w:p>
        </w:tc>
        <w:tc>
          <w:tcPr>
            <w:tcW w:w="1717" w:type="dxa"/>
            <w:shd w:val="clear" w:color="auto" w:fill="D6E3BC" w:themeFill="accent3" w:themeFillTint="66"/>
          </w:tcPr>
          <w:p w:rsidR="00031E17" w:rsidRPr="00BC51FA" w:rsidRDefault="00031E17" w:rsidP="00D91DBA">
            <w:pPr>
              <w:rPr>
                <w:lang w:val="nl-BE"/>
              </w:rPr>
            </w:pPr>
          </w:p>
        </w:tc>
      </w:tr>
      <w:tr w:rsidR="00031E17" w:rsidRPr="004D3ACE" w:rsidTr="00BD58DE">
        <w:tc>
          <w:tcPr>
            <w:tcW w:w="2242" w:type="dxa"/>
          </w:tcPr>
          <w:p w:rsidR="00031E17" w:rsidRPr="003500CB" w:rsidRDefault="00031E17" w:rsidP="00EA6686">
            <w:pPr>
              <w:rPr>
                <w:lang w:val="nl-BE"/>
              </w:rPr>
            </w:pPr>
            <w:r>
              <w:rPr>
                <w:lang w:val="nl-BE"/>
              </w:rPr>
              <w:t xml:space="preserve">Via </w:t>
            </w:r>
            <w:r w:rsidRPr="00E2688E">
              <w:rPr>
                <w:lang w:val="nl-BE"/>
              </w:rPr>
              <w:t>e-mail</w:t>
            </w:r>
            <w:r w:rsidRPr="003500CB">
              <w:rPr>
                <w:lang w:val="nl-BE"/>
              </w:rPr>
              <w:t xml:space="preserve"> </w:t>
            </w:r>
            <w:r>
              <w:rPr>
                <w:rStyle w:val="Voetnootmarkering"/>
                <w:lang w:val="nl-BE"/>
              </w:rPr>
              <w:footnoteReference w:id="3"/>
            </w:r>
          </w:p>
        </w:tc>
        <w:tc>
          <w:tcPr>
            <w:tcW w:w="5663" w:type="dxa"/>
          </w:tcPr>
          <w:p w:rsidR="00031E17" w:rsidRPr="003161AF" w:rsidRDefault="00031E17" w:rsidP="00EA6686">
            <w:pPr>
              <w:rPr>
                <w:u w:val="single"/>
                <w:lang w:val="de-DE"/>
              </w:rPr>
            </w:pPr>
            <w:proofErr w:type="spellStart"/>
            <w:r w:rsidRPr="003161AF">
              <w:rPr>
                <w:lang w:val="de-DE"/>
              </w:rPr>
              <w:t>e-mail</w:t>
            </w:r>
            <w:proofErr w:type="spellEnd"/>
            <w:r w:rsidRPr="003161AF">
              <w:rPr>
                <w:lang w:val="de-DE"/>
              </w:rPr>
              <w:t xml:space="preserve">: </w:t>
            </w:r>
            <w:hyperlink r:id="rId10" w:history="1">
              <w:r w:rsidRPr="003161AF">
                <w:rPr>
                  <w:rStyle w:val="Hyperlink"/>
                  <w:color w:val="auto"/>
                  <w:lang w:val="de-DE"/>
                </w:rPr>
                <w:t>bcaa.airports@mobilit.fgov.be</w:t>
              </w:r>
            </w:hyperlink>
          </w:p>
        </w:tc>
        <w:tc>
          <w:tcPr>
            <w:tcW w:w="1717" w:type="dxa"/>
            <w:shd w:val="clear" w:color="auto" w:fill="D6E3BC" w:themeFill="accent3" w:themeFillTint="66"/>
          </w:tcPr>
          <w:p w:rsidR="00031E17" w:rsidRPr="003161AF" w:rsidRDefault="00031E17" w:rsidP="00EA6686">
            <w:pPr>
              <w:rPr>
                <w:lang w:val="de-DE"/>
              </w:rPr>
            </w:pPr>
          </w:p>
        </w:tc>
      </w:tr>
      <w:tr w:rsidR="00031E17" w:rsidRPr="004D3ACE" w:rsidTr="00BD58DE">
        <w:tc>
          <w:tcPr>
            <w:tcW w:w="2242" w:type="dxa"/>
          </w:tcPr>
          <w:p w:rsidR="00031E17" w:rsidRPr="003500CB" w:rsidRDefault="00031E17" w:rsidP="00EA6686">
            <w:pPr>
              <w:rPr>
                <w:lang w:val="nl-BE"/>
              </w:rPr>
            </w:pPr>
            <w:r w:rsidRPr="00BC51FA">
              <w:rPr>
                <w:lang w:val="nl-BE"/>
              </w:rPr>
              <w:t>Hard Copy (print out)</w:t>
            </w:r>
          </w:p>
        </w:tc>
        <w:tc>
          <w:tcPr>
            <w:tcW w:w="5663" w:type="dxa"/>
          </w:tcPr>
          <w:p w:rsidR="00031E17" w:rsidRPr="007F312E" w:rsidRDefault="00031E17">
            <w:pPr>
              <w:rPr>
                <w:lang w:val="nl-BE"/>
              </w:rPr>
            </w:pPr>
            <w:r w:rsidRPr="00BC51FA">
              <w:rPr>
                <w:lang w:val="nl-BE"/>
              </w:rPr>
              <w:t xml:space="preserve">Te versturen </w:t>
            </w:r>
            <w:r>
              <w:rPr>
                <w:lang w:val="nl-BE"/>
              </w:rPr>
              <w:t xml:space="preserve">samen </w:t>
            </w:r>
            <w:r w:rsidRPr="00BC51FA">
              <w:rPr>
                <w:lang w:val="nl-BE"/>
              </w:rPr>
              <w:t>met het aanvraagformulier</w:t>
            </w:r>
            <w:r w:rsidR="00F959DE">
              <w:rPr>
                <w:lang w:val="nl-BE"/>
              </w:rPr>
              <w:t xml:space="preserve"> (zie bovenvermeld adres).</w:t>
            </w:r>
          </w:p>
        </w:tc>
        <w:tc>
          <w:tcPr>
            <w:tcW w:w="1717" w:type="dxa"/>
            <w:shd w:val="clear" w:color="auto" w:fill="D6E3BC" w:themeFill="accent3" w:themeFillTint="66"/>
          </w:tcPr>
          <w:p w:rsidR="00031E17" w:rsidRPr="00BC51FA" w:rsidRDefault="00031E17" w:rsidP="003500CB">
            <w:pPr>
              <w:rPr>
                <w:lang w:val="nl-BE"/>
              </w:rPr>
            </w:pPr>
          </w:p>
        </w:tc>
      </w:tr>
    </w:tbl>
    <w:p w:rsidR="00B22EE2" w:rsidRDefault="00B22EE2" w:rsidP="00042FC7">
      <w:pPr>
        <w:rPr>
          <w:b/>
          <w:lang w:val="nl-BE"/>
        </w:rPr>
      </w:pPr>
    </w:p>
    <w:sectPr w:rsidR="00B22EE2" w:rsidSect="00DB37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933" w:rsidRDefault="00592933" w:rsidP="00856083">
      <w:pPr>
        <w:spacing w:after="0" w:line="240" w:lineRule="auto"/>
      </w:pPr>
      <w:r>
        <w:separator/>
      </w:r>
    </w:p>
  </w:endnote>
  <w:endnote w:type="continuationSeparator" w:id="0">
    <w:p w:rsidR="00592933" w:rsidRDefault="00592933" w:rsidP="0085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4770635"/>
      <w:docPartObj>
        <w:docPartGallery w:val="Page Numbers (Bottom of Page)"/>
        <w:docPartUnique/>
      </w:docPartObj>
    </w:sdtPr>
    <w:sdtEndPr/>
    <w:sdtContent>
      <w:p w:rsidR="00EC24E7" w:rsidRDefault="00EC24E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0FD" w:rsidRPr="003610FD">
          <w:rPr>
            <w:noProof/>
            <w:lang w:val="nl-NL"/>
          </w:rPr>
          <w:t>1</w:t>
        </w:r>
        <w:r>
          <w:fldChar w:fldCharType="end"/>
        </w:r>
      </w:p>
    </w:sdtContent>
  </w:sdt>
  <w:p w:rsidR="00EC24E7" w:rsidRPr="003E79DC" w:rsidRDefault="003E79DC">
    <w:pPr>
      <w:pStyle w:val="Voettekst"/>
      <w:rPr>
        <w:sz w:val="16"/>
        <w:szCs w:val="16"/>
      </w:rPr>
    </w:pPr>
    <w:proofErr w:type="spellStart"/>
    <w:r w:rsidRPr="003E79DC">
      <w:rPr>
        <w:sz w:val="16"/>
        <w:szCs w:val="16"/>
      </w:rPr>
      <w:t>Editie</w:t>
    </w:r>
    <w:proofErr w:type="spellEnd"/>
    <w:r w:rsidRPr="003E79DC">
      <w:rPr>
        <w:sz w:val="16"/>
        <w:szCs w:val="16"/>
      </w:rPr>
      <w:t xml:space="preserve"> </w:t>
    </w:r>
    <w:r w:rsidR="003610FD">
      <w:rPr>
        <w:sz w:val="16"/>
        <w:szCs w:val="16"/>
      </w:rPr>
      <w:t xml:space="preserve">05 </w:t>
    </w:r>
    <w:proofErr w:type="spellStart"/>
    <w:r w:rsidR="003610FD">
      <w:rPr>
        <w:sz w:val="16"/>
        <w:szCs w:val="16"/>
      </w:rPr>
      <w:t>juli</w:t>
    </w:r>
    <w:proofErr w:type="spellEnd"/>
    <w:r w:rsidR="003610FD">
      <w:rPr>
        <w:sz w:val="16"/>
        <w:szCs w:val="16"/>
      </w:rP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933" w:rsidRDefault="00592933" w:rsidP="00856083">
      <w:pPr>
        <w:spacing w:after="0" w:line="240" w:lineRule="auto"/>
      </w:pPr>
      <w:r>
        <w:separator/>
      </w:r>
    </w:p>
  </w:footnote>
  <w:footnote w:type="continuationSeparator" w:id="0">
    <w:p w:rsidR="00592933" w:rsidRDefault="00592933" w:rsidP="00856083">
      <w:pPr>
        <w:spacing w:after="0" w:line="240" w:lineRule="auto"/>
      </w:pPr>
      <w:r>
        <w:continuationSeparator/>
      </w:r>
    </w:p>
  </w:footnote>
  <w:footnote w:id="1">
    <w:p w:rsidR="00D8484A" w:rsidRPr="004E6BAF" w:rsidRDefault="00D8484A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7F312E">
        <w:rPr>
          <w:lang w:val="nl-BE"/>
        </w:rPr>
        <w:t xml:space="preserve"> </w:t>
      </w:r>
      <w:r w:rsidRPr="008339D6">
        <w:rPr>
          <w:i/>
          <w:lang w:val="nl-BE"/>
        </w:rPr>
        <w:t>Ref bijlage 1 van het Koninklijk Besluit van 6 November 2010 betreffende de toegang tot de grondafhandelingsmarkt op de luchthaven Brussel-Nationaal.</w:t>
      </w:r>
    </w:p>
  </w:footnote>
  <w:footnote w:id="2">
    <w:p w:rsidR="00031E17" w:rsidRPr="00BD58DE" w:rsidRDefault="00031E17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7F312E">
        <w:rPr>
          <w:lang w:val="nl-BE"/>
        </w:rPr>
        <w:t xml:space="preserve"> </w:t>
      </w:r>
      <w:r>
        <w:rPr>
          <w:lang w:val="nl-BE"/>
        </w:rPr>
        <w:t>Aanvinken methode van verzending.</w:t>
      </w:r>
    </w:p>
  </w:footnote>
  <w:footnote w:id="3">
    <w:p w:rsidR="00031E17" w:rsidRPr="00BD58DE" w:rsidRDefault="00031E17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7F312E">
        <w:rPr>
          <w:lang w:val="nl-BE"/>
        </w:rPr>
        <w:t xml:space="preserve"> </w:t>
      </w:r>
      <w:r>
        <w:rPr>
          <w:lang w:val="nl-BE"/>
        </w:rPr>
        <w:t xml:space="preserve">Vermelding: naam onderneming + bijlage aanvraag </w:t>
      </w:r>
      <w:r w:rsidR="006063E0">
        <w:rPr>
          <w:lang w:val="nl-BE"/>
        </w:rPr>
        <w:t xml:space="preserve">goedkeuring </w:t>
      </w:r>
      <w:proofErr w:type="spellStart"/>
      <w:r w:rsidR="006063E0">
        <w:rPr>
          <w:lang w:val="nl-BE"/>
        </w:rPr>
        <w:t>onderhoudsprogramma</w:t>
      </w:r>
      <w:r>
        <w:rPr>
          <w:lang w:val="nl-BE"/>
        </w:rPr>
        <w:t>grondafhandelingsdiensten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7A05"/>
    <w:multiLevelType w:val="hybridMultilevel"/>
    <w:tmpl w:val="5E1C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364"/>
    <w:multiLevelType w:val="hybridMultilevel"/>
    <w:tmpl w:val="C894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61FD2"/>
    <w:multiLevelType w:val="hybridMultilevel"/>
    <w:tmpl w:val="1E9225C0"/>
    <w:lvl w:ilvl="0" w:tplc="9CDE75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B2B45"/>
    <w:multiLevelType w:val="hybridMultilevel"/>
    <w:tmpl w:val="315AC850"/>
    <w:lvl w:ilvl="0" w:tplc="BD0E76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B5441A"/>
    <w:multiLevelType w:val="hybridMultilevel"/>
    <w:tmpl w:val="037289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36B3E"/>
    <w:multiLevelType w:val="hybridMultilevel"/>
    <w:tmpl w:val="263AD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73DE5"/>
    <w:multiLevelType w:val="hybridMultilevel"/>
    <w:tmpl w:val="8B3E6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81354"/>
    <w:multiLevelType w:val="hybridMultilevel"/>
    <w:tmpl w:val="6802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304F0"/>
    <w:multiLevelType w:val="hybridMultilevel"/>
    <w:tmpl w:val="6C686A4C"/>
    <w:lvl w:ilvl="0" w:tplc="51105182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F6A1B"/>
    <w:multiLevelType w:val="hybridMultilevel"/>
    <w:tmpl w:val="6FBE575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B2D08"/>
    <w:multiLevelType w:val="hybridMultilevel"/>
    <w:tmpl w:val="3878B8EE"/>
    <w:lvl w:ilvl="0" w:tplc="E60284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F340E7"/>
    <w:multiLevelType w:val="hybridMultilevel"/>
    <w:tmpl w:val="B0565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06677"/>
    <w:multiLevelType w:val="hybridMultilevel"/>
    <w:tmpl w:val="D1C27C26"/>
    <w:lvl w:ilvl="0" w:tplc="BD0E76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B35E9C"/>
    <w:multiLevelType w:val="hybridMultilevel"/>
    <w:tmpl w:val="F9AA9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4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68"/>
    <w:rsid w:val="0000098C"/>
    <w:rsid w:val="00010F86"/>
    <w:rsid w:val="00017594"/>
    <w:rsid w:val="0002390B"/>
    <w:rsid w:val="00031A1B"/>
    <w:rsid w:val="00031E17"/>
    <w:rsid w:val="000348DB"/>
    <w:rsid w:val="00034C8F"/>
    <w:rsid w:val="00042AF8"/>
    <w:rsid w:val="00042FC7"/>
    <w:rsid w:val="0004419E"/>
    <w:rsid w:val="000442D6"/>
    <w:rsid w:val="00045904"/>
    <w:rsid w:val="0004690A"/>
    <w:rsid w:val="0005070F"/>
    <w:rsid w:val="00053CA1"/>
    <w:rsid w:val="00057D79"/>
    <w:rsid w:val="000608EB"/>
    <w:rsid w:val="00060C8F"/>
    <w:rsid w:val="000831A5"/>
    <w:rsid w:val="0009345E"/>
    <w:rsid w:val="00094574"/>
    <w:rsid w:val="000A104E"/>
    <w:rsid w:val="000C4FD4"/>
    <w:rsid w:val="000F23E3"/>
    <w:rsid w:val="000F5A65"/>
    <w:rsid w:val="00107183"/>
    <w:rsid w:val="00115653"/>
    <w:rsid w:val="00124C1F"/>
    <w:rsid w:val="00132A4F"/>
    <w:rsid w:val="001526F5"/>
    <w:rsid w:val="00156CC7"/>
    <w:rsid w:val="00167DA4"/>
    <w:rsid w:val="00186D24"/>
    <w:rsid w:val="001877FA"/>
    <w:rsid w:val="00193B43"/>
    <w:rsid w:val="001A6222"/>
    <w:rsid w:val="001A78E6"/>
    <w:rsid w:val="001A7995"/>
    <w:rsid w:val="001B25EC"/>
    <w:rsid w:val="001D516C"/>
    <w:rsid w:val="001D6C4B"/>
    <w:rsid w:val="001E0EF3"/>
    <w:rsid w:val="001E278D"/>
    <w:rsid w:val="001E30E5"/>
    <w:rsid w:val="001E5CDC"/>
    <w:rsid w:val="001F28FA"/>
    <w:rsid w:val="00220EFE"/>
    <w:rsid w:val="00235A6F"/>
    <w:rsid w:val="00245E27"/>
    <w:rsid w:val="00284385"/>
    <w:rsid w:val="00293BB7"/>
    <w:rsid w:val="00294C98"/>
    <w:rsid w:val="00297253"/>
    <w:rsid w:val="00297D7B"/>
    <w:rsid w:val="00297DC6"/>
    <w:rsid w:val="00297E4B"/>
    <w:rsid w:val="002A640E"/>
    <w:rsid w:val="002A7EB1"/>
    <w:rsid w:val="002C4A08"/>
    <w:rsid w:val="002C68B9"/>
    <w:rsid w:val="002D0D7A"/>
    <w:rsid w:val="002E3049"/>
    <w:rsid w:val="002E312C"/>
    <w:rsid w:val="002F1A32"/>
    <w:rsid w:val="002F7BD8"/>
    <w:rsid w:val="00303D59"/>
    <w:rsid w:val="003050DD"/>
    <w:rsid w:val="00305B71"/>
    <w:rsid w:val="003161AF"/>
    <w:rsid w:val="003203E3"/>
    <w:rsid w:val="00320927"/>
    <w:rsid w:val="0032729B"/>
    <w:rsid w:val="003304E6"/>
    <w:rsid w:val="003470DF"/>
    <w:rsid w:val="00347A82"/>
    <w:rsid w:val="003500CB"/>
    <w:rsid w:val="003610FD"/>
    <w:rsid w:val="00371230"/>
    <w:rsid w:val="00372877"/>
    <w:rsid w:val="00376FBD"/>
    <w:rsid w:val="00390D1A"/>
    <w:rsid w:val="003934D9"/>
    <w:rsid w:val="003A67B4"/>
    <w:rsid w:val="003A6B2E"/>
    <w:rsid w:val="003B33C5"/>
    <w:rsid w:val="003B64BF"/>
    <w:rsid w:val="003C4CAC"/>
    <w:rsid w:val="003C5960"/>
    <w:rsid w:val="003D20DB"/>
    <w:rsid w:val="003D35BF"/>
    <w:rsid w:val="003D4639"/>
    <w:rsid w:val="003D7593"/>
    <w:rsid w:val="003E79DC"/>
    <w:rsid w:val="0040102A"/>
    <w:rsid w:val="00425FF2"/>
    <w:rsid w:val="0042646F"/>
    <w:rsid w:val="00435046"/>
    <w:rsid w:val="00442C52"/>
    <w:rsid w:val="004602BE"/>
    <w:rsid w:val="0046080A"/>
    <w:rsid w:val="00475B44"/>
    <w:rsid w:val="00481D67"/>
    <w:rsid w:val="00485C95"/>
    <w:rsid w:val="004C2A4B"/>
    <w:rsid w:val="004C72E7"/>
    <w:rsid w:val="004D3ACE"/>
    <w:rsid w:val="004D482B"/>
    <w:rsid w:val="004E28A2"/>
    <w:rsid w:val="004E3FC8"/>
    <w:rsid w:val="004E6BAF"/>
    <w:rsid w:val="004F6CE9"/>
    <w:rsid w:val="00505D05"/>
    <w:rsid w:val="00514C7C"/>
    <w:rsid w:val="005429D7"/>
    <w:rsid w:val="00557353"/>
    <w:rsid w:val="005836DC"/>
    <w:rsid w:val="00591227"/>
    <w:rsid w:val="00592933"/>
    <w:rsid w:val="005B2D74"/>
    <w:rsid w:val="005B6E2A"/>
    <w:rsid w:val="005E0D11"/>
    <w:rsid w:val="005F2689"/>
    <w:rsid w:val="006059E7"/>
    <w:rsid w:val="006063E0"/>
    <w:rsid w:val="00611F52"/>
    <w:rsid w:val="00615F26"/>
    <w:rsid w:val="0061649F"/>
    <w:rsid w:val="00634063"/>
    <w:rsid w:val="006374E5"/>
    <w:rsid w:val="00643E8A"/>
    <w:rsid w:val="00644679"/>
    <w:rsid w:val="006619BF"/>
    <w:rsid w:val="00665D91"/>
    <w:rsid w:val="00672ED9"/>
    <w:rsid w:val="006823BD"/>
    <w:rsid w:val="006878BE"/>
    <w:rsid w:val="00693C1C"/>
    <w:rsid w:val="00696CBE"/>
    <w:rsid w:val="00696F8B"/>
    <w:rsid w:val="006C0C55"/>
    <w:rsid w:val="006C7C7E"/>
    <w:rsid w:val="006D1A96"/>
    <w:rsid w:val="006D1F58"/>
    <w:rsid w:val="006D4725"/>
    <w:rsid w:val="006D59F1"/>
    <w:rsid w:val="006F75C5"/>
    <w:rsid w:val="0070083A"/>
    <w:rsid w:val="00707E97"/>
    <w:rsid w:val="00730569"/>
    <w:rsid w:val="00731AD7"/>
    <w:rsid w:val="00732135"/>
    <w:rsid w:val="00734F2C"/>
    <w:rsid w:val="0073596A"/>
    <w:rsid w:val="00745EA5"/>
    <w:rsid w:val="00746FEC"/>
    <w:rsid w:val="007603EB"/>
    <w:rsid w:val="00761E22"/>
    <w:rsid w:val="0077530F"/>
    <w:rsid w:val="007837D2"/>
    <w:rsid w:val="0078538D"/>
    <w:rsid w:val="007A031F"/>
    <w:rsid w:val="007A2629"/>
    <w:rsid w:val="007A3681"/>
    <w:rsid w:val="007B018B"/>
    <w:rsid w:val="007C3643"/>
    <w:rsid w:val="007C3E11"/>
    <w:rsid w:val="007D656F"/>
    <w:rsid w:val="007E3ACA"/>
    <w:rsid w:val="007F2363"/>
    <w:rsid w:val="007F312E"/>
    <w:rsid w:val="007F4A33"/>
    <w:rsid w:val="007F6700"/>
    <w:rsid w:val="007F7507"/>
    <w:rsid w:val="007F7AC4"/>
    <w:rsid w:val="0080334A"/>
    <w:rsid w:val="00813090"/>
    <w:rsid w:val="00813EB0"/>
    <w:rsid w:val="00814D29"/>
    <w:rsid w:val="00816E36"/>
    <w:rsid w:val="008326FB"/>
    <w:rsid w:val="008339D6"/>
    <w:rsid w:val="00833F74"/>
    <w:rsid w:val="00834421"/>
    <w:rsid w:val="00856083"/>
    <w:rsid w:val="00881FA1"/>
    <w:rsid w:val="00887E10"/>
    <w:rsid w:val="00892FBC"/>
    <w:rsid w:val="008A7754"/>
    <w:rsid w:val="008B0EE4"/>
    <w:rsid w:val="008C232C"/>
    <w:rsid w:val="008C43C5"/>
    <w:rsid w:val="008C6FD7"/>
    <w:rsid w:val="008E5AC9"/>
    <w:rsid w:val="008F0E10"/>
    <w:rsid w:val="008F15FA"/>
    <w:rsid w:val="008F7DCB"/>
    <w:rsid w:val="0090270A"/>
    <w:rsid w:val="00902840"/>
    <w:rsid w:val="00906D89"/>
    <w:rsid w:val="009204C6"/>
    <w:rsid w:val="00922BC1"/>
    <w:rsid w:val="00926BB1"/>
    <w:rsid w:val="009400D0"/>
    <w:rsid w:val="0096047A"/>
    <w:rsid w:val="00966AD8"/>
    <w:rsid w:val="009950A7"/>
    <w:rsid w:val="009A09F3"/>
    <w:rsid w:val="009A22E8"/>
    <w:rsid w:val="009C0EAC"/>
    <w:rsid w:val="009C3558"/>
    <w:rsid w:val="009F640B"/>
    <w:rsid w:val="00A11CF2"/>
    <w:rsid w:val="00A12FD7"/>
    <w:rsid w:val="00A17E33"/>
    <w:rsid w:val="00A2572A"/>
    <w:rsid w:val="00A26AFF"/>
    <w:rsid w:val="00A31E0E"/>
    <w:rsid w:val="00A336F7"/>
    <w:rsid w:val="00A60231"/>
    <w:rsid w:val="00A62BFE"/>
    <w:rsid w:val="00A73125"/>
    <w:rsid w:val="00A76249"/>
    <w:rsid w:val="00A87770"/>
    <w:rsid w:val="00AB0A3B"/>
    <w:rsid w:val="00AB3708"/>
    <w:rsid w:val="00AC3F85"/>
    <w:rsid w:val="00AD1182"/>
    <w:rsid w:val="00AD4CFC"/>
    <w:rsid w:val="00AE31D7"/>
    <w:rsid w:val="00AE35A5"/>
    <w:rsid w:val="00AE381F"/>
    <w:rsid w:val="00AE383D"/>
    <w:rsid w:val="00AE5694"/>
    <w:rsid w:val="00B01F27"/>
    <w:rsid w:val="00B06E17"/>
    <w:rsid w:val="00B10585"/>
    <w:rsid w:val="00B22EE2"/>
    <w:rsid w:val="00B26D70"/>
    <w:rsid w:val="00B30E1E"/>
    <w:rsid w:val="00B42BA9"/>
    <w:rsid w:val="00B447D6"/>
    <w:rsid w:val="00B45A55"/>
    <w:rsid w:val="00B517F3"/>
    <w:rsid w:val="00B725DB"/>
    <w:rsid w:val="00B77368"/>
    <w:rsid w:val="00B83FD2"/>
    <w:rsid w:val="00B9379F"/>
    <w:rsid w:val="00BB064F"/>
    <w:rsid w:val="00BB2786"/>
    <w:rsid w:val="00BB6964"/>
    <w:rsid w:val="00BB722C"/>
    <w:rsid w:val="00BC51FA"/>
    <w:rsid w:val="00BD15CA"/>
    <w:rsid w:val="00BD58DE"/>
    <w:rsid w:val="00BE33C2"/>
    <w:rsid w:val="00BE5302"/>
    <w:rsid w:val="00BE7C6B"/>
    <w:rsid w:val="00C0075D"/>
    <w:rsid w:val="00C12D53"/>
    <w:rsid w:val="00C174E6"/>
    <w:rsid w:val="00C40535"/>
    <w:rsid w:val="00C42014"/>
    <w:rsid w:val="00C42EF0"/>
    <w:rsid w:val="00C5732C"/>
    <w:rsid w:val="00C667F0"/>
    <w:rsid w:val="00C851C9"/>
    <w:rsid w:val="00C87600"/>
    <w:rsid w:val="00CB78BF"/>
    <w:rsid w:val="00CC2E08"/>
    <w:rsid w:val="00CD3F0F"/>
    <w:rsid w:val="00CF3E35"/>
    <w:rsid w:val="00D10293"/>
    <w:rsid w:val="00D13C69"/>
    <w:rsid w:val="00D14FD2"/>
    <w:rsid w:val="00D21682"/>
    <w:rsid w:val="00D26919"/>
    <w:rsid w:val="00D26C01"/>
    <w:rsid w:val="00D369B2"/>
    <w:rsid w:val="00D4280F"/>
    <w:rsid w:val="00D503B4"/>
    <w:rsid w:val="00D74EDB"/>
    <w:rsid w:val="00D8484A"/>
    <w:rsid w:val="00D862C7"/>
    <w:rsid w:val="00D86646"/>
    <w:rsid w:val="00D91DBA"/>
    <w:rsid w:val="00D92046"/>
    <w:rsid w:val="00D95697"/>
    <w:rsid w:val="00D95BAF"/>
    <w:rsid w:val="00D972A8"/>
    <w:rsid w:val="00DA5518"/>
    <w:rsid w:val="00DA624E"/>
    <w:rsid w:val="00DB3715"/>
    <w:rsid w:val="00DB6034"/>
    <w:rsid w:val="00DD1B67"/>
    <w:rsid w:val="00DD7295"/>
    <w:rsid w:val="00DE1A70"/>
    <w:rsid w:val="00E038A1"/>
    <w:rsid w:val="00E05D7C"/>
    <w:rsid w:val="00E11E5D"/>
    <w:rsid w:val="00E16CF8"/>
    <w:rsid w:val="00E1700C"/>
    <w:rsid w:val="00E17D68"/>
    <w:rsid w:val="00E23896"/>
    <w:rsid w:val="00E24B47"/>
    <w:rsid w:val="00E2688E"/>
    <w:rsid w:val="00E37C2F"/>
    <w:rsid w:val="00E448D7"/>
    <w:rsid w:val="00E70FCC"/>
    <w:rsid w:val="00E835D4"/>
    <w:rsid w:val="00E84B41"/>
    <w:rsid w:val="00EA6686"/>
    <w:rsid w:val="00EB2E39"/>
    <w:rsid w:val="00EB5390"/>
    <w:rsid w:val="00EB6FBA"/>
    <w:rsid w:val="00EB71CC"/>
    <w:rsid w:val="00EC194B"/>
    <w:rsid w:val="00EC24E7"/>
    <w:rsid w:val="00EC2E66"/>
    <w:rsid w:val="00ED348A"/>
    <w:rsid w:val="00ED5BC9"/>
    <w:rsid w:val="00F04F1A"/>
    <w:rsid w:val="00F07DE8"/>
    <w:rsid w:val="00F13012"/>
    <w:rsid w:val="00F20477"/>
    <w:rsid w:val="00F33DCF"/>
    <w:rsid w:val="00F61672"/>
    <w:rsid w:val="00F63913"/>
    <w:rsid w:val="00F66792"/>
    <w:rsid w:val="00F72968"/>
    <w:rsid w:val="00F72FB6"/>
    <w:rsid w:val="00F80892"/>
    <w:rsid w:val="00F959DE"/>
    <w:rsid w:val="00F96C00"/>
    <w:rsid w:val="00FB3D22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52E9"/>
  <w15:docId w15:val="{CA73504A-A9A4-4A45-A982-8B6CB303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3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37C2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0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38A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339D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5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6083"/>
  </w:style>
  <w:style w:type="paragraph" w:styleId="Voettekst">
    <w:name w:val="footer"/>
    <w:basedOn w:val="Standaard"/>
    <w:link w:val="VoettekstChar"/>
    <w:uiPriority w:val="99"/>
    <w:unhideWhenUsed/>
    <w:rsid w:val="0085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6083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F5A6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F5A6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F5A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caa.airports@mobilit.fgov.b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70E6B-9F0E-4053-BA13-55C6E7BB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692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Mobiliteit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Masse</dc:creator>
  <cp:lastModifiedBy>Jo Masse</cp:lastModifiedBy>
  <cp:revision>3</cp:revision>
  <cp:lastPrinted>2014-11-27T07:45:00Z</cp:lastPrinted>
  <dcterms:created xsi:type="dcterms:W3CDTF">2016-07-05T14:37:00Z</dcterms:created>
  <dcterms:modified xsi:type="dcterms:W3CDTF">2016-07-06T09:22:00Z</dcterms:modified>
</cp:coreProperties>
</file>