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75F5" w14:textId="26B578A5" w:rsidR="005C7F12" w:rsidRPr="001249BB" w:rsidRDefault="002A2CDA">
      <w:pPr>
        <w:pStyle w:val="Corpsdetexte"/>
        <w:rPr>
          <w:sz w:val="22"/>
          <w:szCs w:val="22"/>
        </w:rPr>
      </w:pPr>
      <w:r>
        <w:rPr>
          <w:noProof/>
          <w:color w:val="2B579A"/>
          <w:sz w:val="22"/>
          <w:szCs w:val="22"/>
          <w:shd w:val="clear" w:color="auto" w:fill="E6E6E6"/>
        </w:rPr>
        <w:drawing>
          <wp:anchor distT="0" distB="0" distL="114300" distR="114300" simplePos="0" relativeHeight="251659264" behindDoc="1" locked="0" layoutInCell="1" allowOverlap="1" wp14:anchorId="7C5DBD19" wp14:editId="06553727">
            <wp:simplePos x="0" y="0"/>
            <wp:positionH relativeFrom="column">
              <wp:posOffset>4312920</wp:posOffset>
            </wp:positionH>
            <wp:positionV relativeFrom="paragraph">
              <wp:posOffset>0</wp:posOffset>
            </wp:positionV>
            <wp:extent cx="2994025" cy="904240"/>
            <wp:effectExtent l="0" t="0" r="0" b="0"/>
            <wp:wrapThrough wrapText="bothSides">
              <wp:wrapPolygon edited="0">
                <wp:start x="2474" y="0"/>
                <wp:lineTo x="2199" y="455"/>
                <wp:lineTo x="0" y="7281"/>
                <wp:lineTo x="0" y="15927"/>
                <wp:lineTo x="2062" y="20933"/>
                <wp:lineTo x="3848" y="20933"/>
                <wp:lineTo x="21440" y="16382"/>
                <wp:lineTo x="21440" y="6826"/>
                <wp:lineTo x="4398" y="0"/>
                <wp:lineTo x="2474"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4025" cy="904240"/>
                    </a:xfrm>
                    <a:prstGeom prst="rect">
                      <a:avLst/>
                    </a:prstGeom>
                  </pic:spPr>
                </pic:pic>
              </a:graphicData>
            </a:graphic>
            <wp14:sizeRelH relativeFrom="page">
              <wp14:pctWidth>0</wp14:pctWidth>
            </wp14:sizeRelH>
            <wp14:sizeRelV relativeFrom="page">
              <wp14:pctHeight>0</wp14:pctHeight>
            </wp14:sizeRelV>
          </wp:anchor>
        </w:drawing>
      </w:r>
      <w:r w:rsidRPr="001249BB">
        <w:rPr>
          <w:noProof/>
          <w:color w:val="2B579A"/>
          <w:sz w:val="22"/>
          <w:szCs w:val="22"/>
          <w:shd w:val="clear" w:color="auto" w:fill="E6E6E6"/>
        </w:rPr>
        <w:drawing>
          <wp:anchor distT="0" distB="0" distL="114300" distR="114300" simplePos="0" relativeHeight="251658240" behindDoc="1" locked="0" layoutInCell="1" allowOverlap="1" wp14:anchorId="54D1DE30" wp14:editId="6F312D33">
            <wp:simplePos x="0" y="0"/>
            <wp:positionH relativeFrom="column">
              <wp:posOffset>153670</wp:posOffset>
            </wp:positionH>
            <wp:positionV relativeFrom="paragraph">
              <wp:posOffset>-148590</wp:posOffset>
            </wp:positionV>
            <wp:extent cx="4219280" cy="11477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9280" cy="1147762"/>
                    </a:xfrm>
                    <a:prstGeom prst="rect">
                      <a:avLst/>
                    </a:prstGeom>
                  </pic:spPr>
                </pic:pic>
              </a:graphicData>
            </a:graphic>
          </wp:anchor>
        </w:drawing>
      </w:r>
    </w:p>
    <w:p w14:paraId="316F1C2F" w14:textId="77777777" w:rsidR="005C7F12" w:rsidRPr="001249BB" w:rsidRDefault="005C7F12">
      <w:pPr>
        <w:pStyle w:val="Corpsdetexte"/>
        <w:rPr>
          <w:sz w:val="22"/>
          <w:szCs w:val="22"/>
        </w:rPr>
      </w:pPr>
    </w:p>
    <w:p w14:paraId="77AD1E61" w14:textId="3C4B60A8" w:rsidR="002A7F7D" w:rsidRDefault="002A7F7D" w:rsidP="00876CEC">
      <w:pPr>
        <w:pStyle w:val="Corpsdetexte"/>
        <w:ind w:left="720"/>
        <w:rPr>
          <w:b/>
          <w:bCs/>
          <w:sz w:val="22"/>
          <w:szCs w:val="22"/>
          <w:lang w:val="nl-BE"/>
        </w:rPr>
      </w:pPr>
    </w:p>
    <w:p w14:paraId="2EA4808C" w14:textId="124DFCBD" w:rsidR="002A7F7D" w:rsidRDefault="002A7F7D" w:rsidP="00876CEC">
      <w:pPr>
        <w:pStyle w:val="Corpsdetexte"/>
        <w:ind w:left="720"/>
        <w:rPr>
          <w:b/>
          <w:bCs/>
          <w:sz w:val="22"/>
          <w:szCs w:val="22"/>
          <w:lang w:val="nl-BE"/>
        </w:rPr>
      </w:pPr>
    </w:p>
    <w:p w14:paraId="54E59642" w14:textId="1AC59628" w:rsidR="00854D98" w:rsidRDefault="00854D98" w:rsidP="00876CEC">
      <w:pPr>
        <w:pStyle w:val="Corpsdetexte"/>
        <w:ind w:left="720"/>
        <w:rPr>
          <w:b/>
          <w:bCs/>
          <w:sz w:val="22"/>
          <w:szCs w:val="22"/>
          <w:lang w:val="nl-BE"/>
        </w:rPr>
      </w:pPr>
    </w:p>
    <w:p w14:paraId="6335E157" w14:textId="2512A970" w:rsidR="00854D98" w:rsidRDefault="00854D98" w:rsidP="00876CEC">
      <w:pPr>
        <w:pStyle w:val="Corpsdetexte"/>
        <w:ind w:left="720"/>
        <w:rPr>
          <w:b/>
          <w:bCs/>
          <w:sz w:val="22"/>
          <w:szCs w:val="22"/>
          <w:lang w:val="nl-BE"/>
        </w:rPr>
      </w:pPr>
    </w:p>
    <w:p w14:paraId="34FEC34C" w14:textId="1129F3F7" w:rsidR="00854D98" w:rsidRDefault="00854D98" w:rsidP="00854D98">
      <w:pPr>
        <w:jc w:val="right"/>
        <w:rPr>
          <w:lang w:val="nl-BE"/>
        </w:rPr>
      </w:pPr>
      <w:r w:rsidRPr="24BB99F8">
        <w:rPr>
          <w:lang w:val="nl-BE"/>
        </w:rPr>
        <w:t>Brussel,</w:t>
      </w:r>
      <w:r w:rsidR="0AAC7E55" w:rsidRPr="24BB99F8">
        <w:rPr>
          <w:lang w:val="nl-BE"/>
        </w:rPr>
        <w:t xml:space="preserve"> 10</w:t>
      </w:r>
      <w:r w:rsidRPr="24BB99F8">
        <w:rPr>
          <w:lang w:val="nl-BE"/>
        </w:rPr>
        <w:t xml:space="preserve"> </w:t>
      </w:r>
      <w:r w:rsidR="00113D24" w:rsidRPr="24BB99F8">
        <w:rPr>
          <w:lang w:val="nl-BE"/>
        </w:rPr>
        <w:t xml:space="preserve">februari </w:t>
      </w:r>
      <w:r w:rsidRPr="24BB99F8">
        <w:rPr>
          <w:lang w:val="nl-BE"/>
        </w:rPr>
        <w:t>2023</w:t>
      </w:r>
    </w:p>
    <w:p w14:paraId="6266ABCB" w14:textId="77777777" w:rsidR="00495BF6" w:rsidRDefault="00495BF6" w:rsidP="00854D98">
      <w:pPr>
        <w:pStyle w:val="Titre1"/>
        <w:ind w:left="720"/>
        <w:rPr>
          <w:b/>
          <w:bCs/>
          <w:lang w:val="nl-BE"/>
        </w:rPr>
      </w:pPr>
    </w:p>
    <w:p w14:paraId="4310352F" w14:textId="77777777" w:rsidR="00495BF6" w:rsidRDefault="00495BF6" w:rsidP="00D124EA">
      <w:pPr>
        <w:pStyle w:val="Titre1"/>
        <w:rPr>
          <w:b/>
          <w:bCs/>
          <w:lang w:val="nl-BE"/>
        </w:rPr>
      </w:pPr>
    </w:p>
    <w:p w14:paraId="1AE5C7A2" w14:textId="29FF5297" w:rsidR="00854D98" w:rsidRPr="00AF6444" w:rsidRDefault="00854D98" w:rsidP="003E69E0">
      <w:pPr>
        <w:pStyle w:val="Titre"/>
        <w:jc w:val="center"/>
        <w:rPr>
          <w:sz w:val="52"/>
          <w:szCs w:val="52"/>
          <w:lang w:val="nl-BE"/>
        </w:rPr>
      </w:pPr>
      <w:r w:rsidRPr="00AF6444">
        <w:rPr>
          <w:sz w:val="52"/>
          <w:szCs w:val="52"/>
          <w:lang w:val="nl-BE"/>
        </w:rPr>
        <w:t>Oproep voor het indienen van projecten die bijdragen aan de verduurzaming van de e-commerce</w:t>
      </w:r>
    </w:p>
    <w:p w14:paraId="10304745" w14:textId="77777777" w:rsidR="00495BF6" w:rsidRDefault="00495BF6" w:rsidP="003E69E0">
      <w:pPr>
        <w:pStyle w:val="Corpsdetexte"/>
        <w:rPr>
          <w:sz w:val="22"/>
          <w:szCs w:val="22"/>
          <w:lang w:val="nl-BE"/>
        </w:rPr>
      </w:pPr>
    </w:p>
    <w:p w14:paraId="2F71DCA3" w14:textId="77777777" w:rsidR="00495BF6" w:rsidRPr="00854D98" w:rsidRDefault="00495BF6" w:rsidP="00AF6444">
      <w:pPr>
        <w:pStyle w:val="Corpsdetexte"/>
        <w:ind w:left="1440"/>
        <w:rPr>
          <w:sz w:val="22"/>
          <w:szCs w:val="22"/>
          <w:lang w:val="nl-BE"/>
        </w:rPr>
      </w:pPr>
    </w:p>
    <w:p w14:paraId="4C472CED" w14:textId="33B7713C" w:rsidR="00495BF6" w:rsidRDefault="00495BF6" w:rsidP="003E69E0">
      <w:pPr>
        <w:ind w:left="2160"/>
        <w:rPr>
          <w:rFonts w:asciiTheme="majorHAnsi" w:eastAsiaTheme="majorEastAsia" w:hAnsiTheme="majorHAnsi" w:cstheme="majorBidi"/>
          <w:color w:val="308247" w:themeColor="accent1" w:themeShade="BF"/>
          <w:sz w:val="28"/>
          <w:szCs w:val="26"/>
          <w:lang w:val="nl-BE"/>
        </w:rPr>
      </w:pPr>
    </w:p>
    <w:sdt>
      <w:sdtPr>
        <w:rPr>
          <w:rFonts w:ascii="Poppins" w:eastAsia="Poppins" w:hAnsi="Poppins" w:cs="Poppins"/>
          <w:color w:val="2B579A"/>
          <w:sz w:val="22"/>
          <w:szCs w:val="22"/>
          <w:shd w:val="clear" w:color="auto" w:fill="E6E6E6"/>
        </w:rPr>
        <w:id w:val="-146440168"/>
        <w:docPartObj>
          <w:docPartGallery w:val="Table of Contents"/>
          <w:docPartUnique/>
        </w:docPartObj>
      </w:sdtPr>
      <w:sdtEndPr>
        <w:rPr>
          <w:b/>
          <w:bCs/>
          <w:noProof/>
          <w:color w:val="auto"/>
          <w:shd w:val="clear" w:color="auto" w:fill="auto"/>
        </w:rPr>
      </w:sdtEndPr>
      <w:sdtContent>
        <w:p w14:paraId="61934E79" w14:textId="0D904171" w:rsidR="00495BF6" w:rsidRDefault="00495BF6" w:rsidP="0043190E">
          <w:pPr>
            <w:pStyle w:val="En-ttedetabledesmatires"/>
          </w:pPr>
        </w:p>
        <w:p w14:paraId="2F08E9B8" w14:textId="1CB76791" w:rsidR="0043190E" w:rsidRDefault="00495BF6" w:rsidP="0043190E">
          <w:pPr>
            <w:pStyle w:val="TM2"/>
            <w:tabs>
              <w:tab w:val="right" w:leader="dot" w:pos="11240"/>
            </w:tabs>
            <w:ind w:left="1660"/>
            <w:rPr>
              <w:rFonts w:asciiTheme="minorHAnsi" w:eastAsiaTheme="minorEastAsia" w:hAnsiTheme="minorHAnsi" w:cstheme="minorBidi"/>
              <w:noProof/>
              <w:lang w:val="nl-BE" w:eastAsia="nl-BE"/>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5623471" w:history="1">
            <w:r w:rsidR="0043190E" w:rsidRPr="008923A0">
              <w:rPr>
                <w:rStyle w:val="Lienhypertexte"/>
                <w:noProof/>
                <w:lang w:val="nl-BE"/>
              </w:rPr>
              <w:t>Context &amp; doelstellingen</w:t>
            </w:r>
            <w:r w:rsidR="0043190E">
              <w:rPr>
                <w:noProof/>
                <w:webHidden/>
              </w:rPr>
              <w:tab/>
            </w:r>
            <w:r w:rsidR="0043190E">
              <w:rPr>
                <w:noProof/>
                <w:webHidden/>
              </w:rPr>
              <w:fldChar w:fldCharType="begin"/>
            </w:r>
            <w:r w:rsidR="0043190E">
              <w:rPr>
                <w:noProof/>
                <w:webHidden/>
              </w:rPr>
              <w:instrText xml:space="preserve"> PAGEREF _Toc125623471 \h </w:instrText>
            </w:r>
            <w:r w:rsidR="0043190E">
              <w:rPr>
                <w:noProof/>
                <w:webHidden/>
              </w:rPr>
            </w:r>
            <w:r w:rsidR="0043190E">
              <w:rPr>
                <w:noProof/>
                <w:webHidden/>
              </w:rPr>
              <w:fldChar w:fldCharType="separate"/>
            </w:r>
            <w:r w:rsidR="0043190E">
              <w:rPr>
                <w:noProof/>
                <w:webHidden/>
              </w:rPr>
              <w:t>2</w:t>
            </w:r>
            <w:r w:rsidR="0043190E">
              <w:rPr>
                <w:noProof/>
                <w:webHidden/>
              </w:rPr>
              <w:fldChar w:fldCharType="end"/>
            </w:r>
          </w:hyperlink>
        </w:p>
        <w:p w14:paraId="03FAFB5C" w14:textId="3AB9998E" w:rsidR="0043190E" w:rsidRDefault="00A216E2" w:rsidP="0043190E">
          <w:pPr>
            <w:pStyle w:val="TM2"/>
            <w:tabs>
              <w:tab w:val="right" w:leader="dot" w:pos="11240"/>
            </w:tabs>
            <w:ind w:left="1660"/>
            <w:rPr>
              <w:rFonts w:asciiTheme="minorHAnsi" w:eastAsiaTheme="minorEastAsia" w:hAnsiTheme="minorHAnsi" w:cstheme="minorBidi"/>
              <w:noProof/>
              <w:lang w:val="nl-BE" w:eastAsia="nl-BE"/>
            </w:rPr>
          </w:pPr>
          <w:hyperlink w:anchor="_Toc125623472" w:history="1">
            <w:r w:rsidR="0043190E" w:rsidRPr="008923A0">
              <w:rPr>
                <w:rStyle w:val="Lienhypertexte"/>
                <w:noProof/>
                <w:lang w:val="nl-BE"/>
              </w:rPr>
              <w:t>Selectie van projecten</w:t>
            </w:r>
            <w:r w:rsidR="0043190E">
              <w:rPr>
                <w:noProof/>
                <w:webHidden/>
              </w:rPr>
              <w:tab/>
            </w:r>
            <w:r w:rsidR="0043190E">
              <w:rPr>
                <w:noProof/>
                <w:webHidden/>
              </w:rPr>
              <w:fldChar w:fldCharType="begin"/>
            </w:r>
            <w:r w:rsidR="0043190E">
              <w:rPr>
                <w:noProof/>
                <w:webHidden/>
              </w:rPr>
              <w:instrText xml:space="preserve"> PAGEREF _Toc125623472 \h </w:instrText>
            </w:r>
            <w:r w:rsidR="0043190E">
              <w:rPr>
                <w:noProof/>
                <w:webHidden/>
              </w:rPr>
            </w:r>
            <w:r w:rsidR="0043190E">
              <w:rPr>
                <w:noProof/>
                <w:webHidden/>
              </w:rPr>
              <w:fldChar w:fldCharType="separate"/>
            </w:r>
            <w:r w:rsidR="0043190E">
              <w:rPr>
                <w:noProof/>
                <w:webHidden/>
              </w:rPr>
              <w:t>3</w:t>
            </w:r>
            <w:r w:rsidR="0043190E">
              <w:rPr>
                <w:noProof/>
                <w:webHidden/>
              </w:rPr>
              <w:fldChar w:fldCharType="end"/>
            </w:r>
          </w:hyperlink>
        </w:p>
        <w:p w14:paraId="4E899EC9" w14:textId="527199D1" w:rsidR="0043190E" w:rsidRDefault="00A216E2" w:rsidP="0043190E">
          <w:pPr>
            <w:pStyle w:val="TM2"/>
            <w:tabs>
              <w:tab w:val="right" w:leader="dot" w:pos="11240"/>
            </w:tabs>
            <w:ind w:left="1660"/>
            <w:rPr>
              <w:rFonts w:asciiTheme="minorHAnsi" w:eastAsiaTheme="minorEastAsia" w:hAnsiTheme="minorHAnsi" w:cstheme="minorBidi"/>
              <w:noProof/>
              <w:lang w:val="nl-BE" w:eastAsia="nl-BE"/>
            </w:rPr>
          </w:pPr>
          <w:hyperlink w:anchor="_Toc125623473" w:history="1">
            <w:r w:rsidR="0043190E" w:rsidRPr="008923A0">
              <w:rPr>
                <w:rStyle w:val="Lienhypertexte"/>
                <w:noProof/>
                <w:lang w:val="nl-BE"/>
              </w:rPr>
              <w:t>Budget-technisch en timing</w:t>
            </w:r>
            <w:r w:rsidR="0043190E">
              <w:rPr>
                <w:noProof/>
                <w:webHidden/>
              </w:rPr>
              <w:tab/>
            </w:r>
            <w:r w:rsidR="0043190E">
              <w:rPr>
                <w:noProof/>
                <w:webHidden/>
              </w:rPr>
              <w:fldChar w:fldCharType="begin"/>
            </w:r>
            <w:r w:rsidR="0043190E">
              <w:rPr>
                <w:noProof/>
                <w:webHidden/>
              </w:rPr>
              <w:instrText xml:space="preserve"> PAGEREF _Toc125623473 \h </w:instrText>
            </w:r>
            <w:r w:rsidR="0043190E">
              <w:rPr>
                <w:noProof/>
                <w:webHidden/>
              </w:rPr>
            </w:r>
            <w:r w:rsidR="0043190E">
              <w:rPr>
                <w:noProof/>
                <w:webHidden/>
              </w:rPr>
              <w:fldChar w:fldCharType="separate"/>
            </w:r>
            <w:r w:rsidR="0043190E">
              <w:rPr>
                <w:noProof/>
                <w:webHidden/>
              </w:rPr>
              <w:t>4</w:t>
            </w:r>
            <w:r w:rsidR="0043190E">
              <w:rPr>
                <w:noProof/>
                <w:webHidden/>
              </w:rPr>
              <w:fldChar w:fldCharType="end"/>
            </w:r>
          </w:hyperlink>
        </w:p>
        <w:p w14:paraId="109D5EDD" w14:textId="61924212" w:rsidR="0043190E" w:rsidRDefault="00A216E2" w:rsidP="0043190E">
          <w:pPr>
            <w:pStyle w:val="TM2"/>
            <w:tabs>
              <w:tab w:val="right" w:leader="dot" w:pos="11240"/>
            </w:tabs>
            <w:ind w:left="1660"/>
            <w:rPr>
              <w:rFonts w:asciiTheme="minorHAnsi" w:eastAsiaTheme="minorEastAsia" w:hAnsiTheme="minorHAnsi" w:cstheme="minorBidi"/>
              <w:noProof/>
              <w:lang w:val="nl-BE" w:eastAsia="nl-BE"/>
            </w:rPr>
          </w:pPr>
          <w:hyperlink w:anchor="_Toc125623474" w:history="1">
            <w:r w:rsidR="0043190E" w:rsidRPr="008923A0">
              <w:rPr>
                <w:rStyle w:val="Lienhypertexte"/>
                <w:noProof/>
                <w:lang w:val="nl-BE"/>
              </w:rPr>
              <w:t>Betaalprocedure</w:t>
            </w:r>
            <w:r w:rsidR="0043190E">
              <w:rPr>
                <w:noProof/>
                <w:webHidden/>
              </w:rPr>
              <w:tab/>
            </w:r>
            <w:r w:rsidR="0043190E">
              <w:rPr>
                <w:noProof/>
                <w:webHidden/>
              </w:rPr>
              <w:fldChar w:fldCharType="begin"/>
            </w:r>
            <w:r w:rsidR="0043190E">
              <w:rPr>
                <w:noProof/>
                <w:webHidden/>
              </w:rPr>
              <w:instrText xml:space="preserve"> PAGEREF _Toc125623474 \h </w:instrText>
            </w:r>
            <w:r w:rsidR="0043190E">
              <w:rPr>
                <w:noProof/>
                <w:webHidden/>
              </w:rPr>
            </w:r>
            <w:r w:rsidR="0043190E">
              <w:rPr>
                <w:noProof/>
                <w:webHidden/>
              </w:rPr>
              <w:fldChar w:fldCharType="separate"/>
            </w:r>
            <w:r w:rsidR="0043190E">
              <w:rPr>
                <w:noProof/>
                <w:webHidden/>
              </w:rPr>
              <w:t>5</w:t>
            </w:r>
            <w:r w:rsidR="0043190E">
              <w:rPr>
                <w:noProof/>
                <w:webHidden/>
              </w:rPr>
              <w:fldChar w:fldCharType="end"/>
            </w:r>
          </w:hyperlink>
        </w:p>
        <w:p w14:paraId="004CEF99" w14:textId="349E1459" w:rsidR="0043190E" w:rsidRDefault="00A216E2" w:rsidP="0043190E">
          <w:pPr>
            <w:pStyle w:val="TM2"/>
            <w:tabs>
              <w:tab w:val="right" w:leader="dot" w:pos="11240"/>
            </w:tabs>
            <w:ind w:left="1660"/>
            <w:rPr>
              <w:rFonts w:asciiTheme="minorHAnsi" w:eastAsiaTheme="minorEastAsia" w:hAnsiTheme="minorHAnsi" w:cstheme="minorBidi"/>
              <w:noProof/>
              <w:lang w:val="nl-BE" w:eastAsia="nl-BE"/>
            </w:rPr>
          </w:pPr>
          <w:hyperlink w:anchor="_Toc125623475" w:history="1">
            <w:r w:rsidR="0043190E" w:rsidRPr="008923A0">
              <w:rPr>
                <w:rStyle w:val="Lienhypertexte"/>
                <w:noProof/>
                <w:lang w:val="nl-BE"/>
              </w:rPr>
              <w:t>Informatiesessie</w:t>
            </w:r>
            <w:r w:rsidR="0043190E">
              <w:rPr>
                <w:noProof/>
                <w:webHidden/>
              </w:rPr>
              <w:tab/>
            </w:r>
            <w:r w:rsidR="0043190E">
              <w:rPr>
                <w:noProof/>
                <w:webHidden/>
              </w:rPr>
              <w:fldChar w:fldCharType="begin"/>
            </w:r>
            <w:r w:rsidR="0043190E">
              <w:rPr>
                <w:noProof/>
                <w:webHidden/>
              </w:rPr>
              <w:instrText xml:space="preserve"> PAGEREF _Toc125623475 \h </w:instrText>
            </w:r>
            <w:r w:rsidR="0043190E">
              <w:rPr>
                <w:noProof/>
                <w:webHidden/>
              </w:rPr>
            </w:r>
            <w:r w:rsidR="0043190E">
              <w:rPr>
                <w:noProof/>
                <w:webHidden/>
              </w:rPr>
              <w:fldChar w:fldCharType="separate"/>
            </w:r>
            <w:r w:rsidR="0043190E">
              <w:rPr>
                <w:noProof/>
                <w:webHidden/>
              </w:rPr>
              <w:t>6</w:t>
            </w:r>
            <w:r w:rsidR="0043190E">
              <w:rPr>
                <w:noProof/>
                <w:webHidden/>
              </w:rPr>
              <w:fldChar w:fldCharType="end"/>
            </w:r>
          </w:hyperlink>
        </w:p>
        <w:p w14:paraId="2290739C" w14:textId="33891BC1" w:rsidR="0043190E" w:rsidRDefault="00A216E2" w:rsidP="0043190E">
          <w:pPr>
            <w:pStyle w:val="TM2"/>
            <w:tabs>
              <w:tab w:val="right" w:leader="dot" w:pos="11240"/>
            </w:tabs>
            <w:ind w:left="1660"/>
            <w:rPr>
              <w:rFonts w:asciiTheme="minorHAnsi" w:eastAsiaTheme="minorEastAsia" w:hAnsiTheme="minorHAnsi" w:cstheme="minorBidi"/>
              <w:noProof/>
              <w:lang w:val="nl-BE" w:eastAsia="nl-BE"/>
            </w:rPr>
          </w:pPr>
          <w:hyperlink w:anchor="_Toc125623476" w:history="1">
            <w:r w:rsidR="0043190E" w:rsidRPr="008923A0">
              <w:rPr>
                <w:rStyle w:val="Lienhypertexte"/>
                <w:noProof/>
                <w:lang w:val="nl-BE"/>
              </w:rPr>
              <w:t>Bijlagen</w:t>
            </w:r>
            <w:r w:rsidR="0043190E">
              <w:rPr>
                <w:noProof/>
                <w:webHidden/>
              </w:rPr>
              <w:tab/>
            </w:r>
            <w:r w:rsidR="0043190E">
              <w:rPr>
                <w:noProof/>
                <w:webHidden/>
              </w:rPr>
              <w:fldChar w:fldCharType="begin"/>
            </w:r>
            <w:r w:rsidR="0043190E">
              <w:rPr>
                <w:noProof/>
                <w:webHidden/>
              </w:rPr>
              <w:instrText xml:space="preserve"> PAGEREF _Toc125623476 \h </w:instrText>
            </w:r>
            <w:r w:rsidR="0043190E">
              <w:rPr>
                <w:noProof/>
                <w:webHidden/>
              </w:rPr>
            </w:r>
            <w:r w:rsidR="0043190E">
              <w:rPr>
                <w:noProof/>
                <w:webHidden/>
              </w:rPr>
              <w:fldChar w:fldCharType="separate"/>
            </w:r>
            <w:r w:rsidR="0043190E">
              <w:rPr>
                <w:noProof/>
                <w:webHidden/>
              </w:rPr>
              <w:t>7</w:t>
            </w:r>
            <w:r w:rsidR="0043190E">
              <w:rPr>
                <w:noProof/>
                <w:webHidden/>
              </w:rPr>
              <w:fldChar w:fldCharType="end"/>
            </w:r>
          </w:hyperlink>
        </w:p>
        <w:p w14:paraId="6B3651A5" w14:textId="1AAFF5E7" w:rsidR="00495BF6" w:rsidRDefault="00495BF6" w:rsidP="0043190E">
          <w:pPr>
            <w:ind w:left="3600"/>
          </w:pPr>
          <w:r>
            <w:rPr>
              <w:b/>
              <w:bCs/>
              <w:noProof/>
              <w:color w:val="2B579A"/>
              <w:shd w:val="clear" w:color="auto" w:fill="E6E6E6"/>
            </w:rPr>
            <w:fldChar w:fldCharType="end"/>
          </w:r>
        </w:p>
      </w:sdtContent>
    </w:sdt>
    <w:p w14:paraId="34568D73" w14:textId="13AC18FC" w:rsidR="00495BF6" w:rsidRDefault="00495BF6" w:rsidP="0043190E">
      <w:pPr>
        <w:ind w:left="2160"/>
        <w:rPr>
          <w:rFonts w:asciiTheme="majorHAnsi" w:eastAsiaTheme="majorEastAsia" w:hAnsiTheme="majorHAnsi" w:cstheme="majorBidi"/>
          <w:color w:val="308247" w:themeColor="accent1" w:themeShade="BF"/>
          <w:sz w:val="28"/>
          <w:szCs w:val="26"/>
          <w:lang w:val="nl-BE"/>
        </w:rPr>
      </w:pPr>
    </w:p>
    <w:p w14:paraId="08E04DFA" w14:textId="77777777" w:rsidR="00495BF6" w:rsidRDefault="00495BF6">
      <w:pPr>
        <w:rPr>
          <w:rFonts w:asciiTheme="majorHAnsi" w:eastAsiaTheme="majorEastAsia" w:hAnsiTheme="majorHAnsi" w:cstheme="majorBidi"/>
          <w:color w:val="308247" w:themeColor="accent1" w:themeShade="BF"/>
          <w:sz w:val="28"/>
          <w:szCs w:val="26"/>
          <w:lang w:val="nl-BE"/>
        </w:rPr>
      </w:pPr>
      <w:r>
        <w:rPr>
          <w:lang w:val="nl-BE"/>
        </w:rPr>
        <w:br w:type="page"/>
      </w:r>
    </w:p>
    <w:p w14:paraId="7D9122AD" w14:textId="1F7FE77C" w:rsidR="00854D98" w:rsidRPr="00854D98" w:rsidRDefault="00854D98" w:rsidP="00854D98">
      <w:pPr>
        <w:pStyle w:val="Titre2"/>
        <w:ind w:left="720"/>
        <w:rPr>
          <w:lang w:val="nl-BE"/>
        </w:rPr>
      </w:pPr>
      <w:bookmarkStart w:id="0" w:name="_Toc125623471"/>
      <w:r w:rsidRPr="00854D98">
        <w:rPr>
          <w:lang w:val="nl-BE"/>
        </w:rPr>
        <w:lastRenderedPageBreak/>
        <w:t>Context &amp; doelstellingen</w:t>
      </w:r>
      <w:bookmarkEnd w:id="0"/>
    </w:p>
    <w:p w14:paraId="4B2DED3E" w14:textId="77777777" w:rsidR="00854D98" w:rsidRDefault="00854D98" w:rsidP="00854D98">
      <w:pPr>
        <w:pStyle w:val="Corpsdetexte"/>
        <w:ind w:left="720"/>
        <w:rPr>
          <w:sz w:val="22"/>
          <w:szCs w:val="22"/>
          <w:lang w:val="nl-BE"/>
        </w:rPr>
      </w:pPr>
    </w:p>
    <w:p w14:paraId="43EC44E1" w14:textId="1A27FEDB" w:rsidR="00854D98" w:rsidRPr="00854D98" w:rsidRDefault="00854D98" w:rsidP="00854D98">
      <w:pPr>
        <w:pStyle w:val="Corpsdetexte"/>
        <w:ind w:left="720"/>
        <w:rPr>
          <w:sz w:val="22"/>
          <w:szCs w:val="22"/>
          <w:lang w:val="nl-BE"/>
        </w:rPr>
      </w:pPr>
      <w:r w:rsidRPr="00854D98">
        <w:rPr>
          <w:sz w:val="22"/>
          <w:szCs w:val="22"/>
          <w:lang w:val="nl-BE"/>
        </w:rPr>
        <w:t xml:space="preserve">In België, zoals in de meeste landen, groeit e-commerce snel. Hierdoor groeit het aantal pakjes en </w:t>
      </w:r>
      <w:proofErr w:type="spellStart"/>
      <w:r w:rsidRPr="00854D98">
        <w:rPr>
          <w:sz w:val="22"/>
          <w:szCs w:val="22"/>
          <w:lang w:val="nl-BE"/>
        </w:rPr>
        <w:t>expresszendingen</w:t>
      </w:r>
      <w:proofErr w:type="spellEnd"/>
      <w:r w:rsidRPr="00854D98">
        <w:rPr>
          <w:sz w:val="22"/>
          <w:szCs w:val="22"/>
          <w:lang w:val="nl-BE"/>
        </w:rPr>
        <w:t xml:space="preserve"> in de postsector enorm, ondanks een zekere vertraging sinds het einde van de COVID-crisis. Deze groei heeft een impact op het milieu. De last </w:t>
      </w:r>
      <w:proofErr w:type="spellStart"/>
      <w:r w:rsidRPr="00854D98">
        <w:rPr>
          <w:sz w:val="22"/>
          <w:szCs w:val="22"/>
          <w:lang w:val="nl-BE"/>
        </w:rPr>
        <w:t>mile</w:t>
      </w:r>
      <w:proofErr w:type="spellEnd"/>
      <w:r w:rsidRPr="00854D98">
        <w:rPr>
          <w:sz w:val="22"/>
          <w:szCs w:val="22"/>
          <w:lang w:val="nl-BE"/>
        </w:rPr>
        <w:t xml:space="preserve"> delivery van een pakje gebeurt nog steeds overwegend met voertuigen die gebruik maken van fossiele brandstoffen. Dit betekent een extra uitstoot van broeikasgassen - een van de belangrijkste oorzaken van klimaatverandering. De last-</w:t>
      </w:r>
      <w:proofErr w:type="spellStart"/>
      <w:r w:rsidRPr="00854D98">
        <w:rPr>
          <w:sz w:val="22"/>
          <w:szCs w:val="22"/>
          <w:lang w:val="nl-BE"/>
        </w:rPr>
        <w:t>mile</w:t>
      </w:r>
      <w:proofErr w:type="spellEnd"/>
      <w:r w:rsidRPr="00854D98">
        <w:rPr>
          <w:sz w:val="22"/>
          <w:szCs w:val="22"/>
          <w:lang w:val="nl-BE"/>
        </w:rPr>
        <w:t xml:space="preserve"> levering brengt </w:t>
      </w:r>
      <w:r w:rsidR="00795B08">
        <w:rPr>
          <w:sz w:val="22"/>
          <w:szCs w:val="22"/>
          <w:lang w:val="nl-BE"/>
        </w:rPr>
        <w:t>ook verdere</w:t>
      </w:r>
      <w:r w:rsidRPr="00854D98">
        <w:rPr>
          <w:sz w:val="22"/>
          <w:szCs w:val="22"/>
          <w:lang w:val="nl-BE"/>
        </w:rPr>
        <w:t xml:space="preserve"> negatieve effecten mee </w:t>
      </w:r>
      <w:r w:rsidR="00795B08">
        <w:rPr>
          <w:sz w:val="22"/>
          <w:szCs w:val="22"/>
          <w:lang w:val="nl-BE"/>
        </w:rPr>
        <w:t>die vooral de stedelijke gebieden treffen</w:t>
      </w:r>
      <w:r w:rsidRPr="00854D98">
        <w:rPr>
          <w:sz w:val="22"/>
          <w:szCs w:val="22"/>
          <w:lang w:val="nl-BE"/>
        </w:rPr>
        <w:t xml:space="preserve">. De toenemende vraag naar pakjes zorgt er namelijk voor dat er dagelijks duizenden koeriers de weg op zijn. Naast de extra CO2 uitstoot, brengen pakjesleveringen vaak veel overlast, zoals files, verkeersonveiligheid en geluidsoverlast mee. </w:t>
      </w:r>
    </w:p>
    <w:p w14:paraId="5A1B334B" w14:textId="77777777" w:rsidR="00854D98" w:rsidRPr="00854D98" w:rsidRDefault="00854D98" w:rsidP="00854D98">
      <w:pPr>
        <w:pStyle w:val="Corpsdetexte"/>
        <w:ind w:left="720"/>
        <w:rPr>
          <w:sz w:val="22"/>
          <w:szCs w:val="22"/>
          <w:lang w:val="nl-BE"/>
        </w:rPr>
      </w:pPr>
    </w:p>
    <w:p w14:paraId="608BAFFE" w14:textId="6B9F1C9D" w:rsidR="00854D98" w:rsidRPr="00854D98" w:rsidRDefault="00854D98" w:rsidP="00854D98">
      <w:pPr>
        <w:pStyle w:val="Corpsdetexte"/>
        <w:ind w:left="720"/>
        <w:rPr>
          <w:sz w:val="22"/>
          <w:szCs w:val="22"/>
          <w:lang w:val="nl-BE"/>
        </w:rPr>
      </w:pPr>
      <w:r w:rsidRPr="00854D98">
        <w:rPr>
          <w:sz w:val="22"/>
          <w:szCs w:val="22"/>
          <w:lang w:val="nl-BE"/>
        </w:rPr>
        <w:t>Pakketbezorgers hebben dus een cruciale rol binnen de verduurzaming van onze e-commerce. Toch mag en kan niet alleen gekeken worden naar dit deel van het transport. Naast het last-</w:t>
      </w:r>
      <w:proofErr w:type="spellStart"/>
      <w:r w:rsidRPr="00854D98">
        <w:rPr>
          <w:sz w:val="22"/>
          <w:szCs w:val="22"/>
          <w:lang w:val="nl-BE"/>
        </w:rPr>
        <w:t>mile</w:t>
      </w:r>
      <w:proofErr w:type="spellEnd"/>
      <w:r w:rsidRPr="00854D98">
        <w:rPr>
          <w:sz w:val="22"/>
          <w:szCs w:val="22"/>
          <w:lang w:val="nl-BE"/>
        </w:rPr>
        <w:t xml:space="preserve"> traject, spelen het transport en werking van het distributiecentrum, de verpakking, en andere elementen mee. Daarnaast hebben handelaars, consumenten en overheden een belangrijke impact. </w:t>
      </w:r>
    </w:p>
    <w:p w14:paraId="69EB84C1" w14:textId="77777777" w:rsidR="00854D98" w:rsidRPr="00854D98" w:rsidRDefault="00854D98" w:rsidP="00854D98">
      <w:pPr>
        <w:pStyle w:val="Corpsdetexte"/>
        <w:ind w:left="720"/>
        <w:rPr>
          <w:sz w:val="22"/>
          <w:szCs w:val="22"/>
          <w:lang w:val="nl-BE"/>
        </w:rPr>
      </w:pPr>
    </w:p>
    <w:p w14:paraId="0B50C605" w14:textId="77777777" w:rsidR="00854D98" w:rsidRPr="00854D98" w:rsidRDefault="00854D98" w:rsidP="00854D98">
      <w:pPr>
        <w:pStyle w:val="Corpsdetexte"/>
        <w:ind w:left="720"/>
        <w:rPr>
          <w:sz w:val="22"/>
          <w:szCs w:val="22"/>
          <w:lang w:val="nl-BE"/>
        </w:rPr>
      </w:pPr>
      <w:r w:rsidRPr="00854D98">
        <w:rPr>
          <w:sz w:val="22"/>
          <w:szCs w:val="22"/>
          <w:lang w:val="nl-BE"/>
        </w:rPr>
        <w:t>Vice-eersteminister en minister van Post Petra De Sutter heeft van verduurzaming van de e-commerce een speerpunt gemaakt, of het nu op milieuvlak of op sociaal vlak is. Daarbij ligt de focus op onder meer de volgende assen (zonder exhaustief te zijn):</w:t>
      </w:r>
    </w:p>
    <w:p w14:paraId="34C9627E" w14:textId="1D251F88" w:rsidR="00854D98" w:rsidRPr="00854D98" w:rsidRDefault="00854D98" w:rsidP="00643DC9">
      <w:pPr>
        <w:pStyle w:val="Corpsdetexte"/>
        <w:numPr>
          <w:ilvl w:val="0"/>
          <w:numId w:val="18"/>
        </w:numPr>
        <w:rPr>
          <w:sz w:val="22"/>
          <w:szCs w:val="22"/>
          <w:lang w:val="nl-BE"/>
        </w:rPr>
      </w:pPr>
      <w:r w:rsidRPr="00854D98">
        <w:rPr>
          <w:sz w:val="22"/>
          <w:szCs w:val="22"/>
          <w:lang w:val="nl-BE"/>
        </w:rPr>
        <w:t xml:space="preserve">De uitdagingen die de e-commerce meebrengt op het vlak van verkeersveiligheid en mobiliteit (zie in deze context de studie die door VIAS werd gerealiseerd: </w:t>
      </w:r>
      <w:hyperlink r:id="rId13" w:history="1">
        <w:r w:rsidR="00643DC9" w:rsidRPr="00131565">
          <w:rPr>
            <w:rStyle w:val="Lienhypertexte"/>
            <w:sz w:val="22"/>
            <w:szCs w:val="22"/>
            <w:lang w:val="nl-BE"/>
          </w:rPr>
          <w:t>https://www.vias.be/nl/onderzoek/onze-publicaties/mapping-challenges-impact-road-safety-mobility-belgium/</w:t>
        </w:r>
      </w:hyperlink>
      <w:r w:rsidRPr="00854D98">
        <w:rPr>
          <w:sz w:val="22"/>
          <w:szCs w:val="22"/>
          <w:lang w:val="nl-BE"/>
        </w:rPr>
        <w:t>)</w:t>
      </w:r>
      <w:r w:rsidR="00AE7D1D">
        <w:rPr>
          <w:sz w:val="22"/>
          <w:szCs w:val="22"/>
          <w:lang w:val="nl-BE"/>
        </w:rPr>
        <w:t>;</w:t>
      </w:r>
    </w:p>
    <w:p w14:paraId="2CD449DA" w14:textId="1177C334" w:rsidR="00854D98" w:rsidRPr="00854D98" w:rsidRDefault="00854D98" w:rsidP="00643DC9">
      <w:pPr>
        <w:pStyle w:val="Corpsdetexte"/>
        <w:numPr>
          <w:ilvl w:val="0"/>
          <w:numId w:val="18"/>
        </w:numPr>
        <w:rPr>
          <w:sz w:val="22"/>
          <w:szCs w:val="22"/>
          <w:lang w:val="nl-BE"/>
        </w:rPr>
      </w:pPr>
      <w:r w:rsidRPr="00854D98">
        <w:rPr>
          <w:sz w:val="22"/>
          <w:szCs w:val="22"/>
          <w:lang w:val="nl-BE"/>
        </w:rPr>
        <w:t>Het ontwikkelen van een duurzaamheidscharter voor de e-commerce sector</w:t>
      </w:r>
      <w:r w:rsidR="00AE7D1D">
        <w:rPr>
          <w:sz w:val="22"/>
          <w:szCs w:val="22"/>
          <w:lang w:val="nl-BE"/>
        </w:rPr>
        <w:t>;</w:t>
      </w:r>
    </w:p>
    <w:p w14:paraId="6721EE02" w14:textId="0B68E9D6" w:rsidR="00854D98" w:rsidRPr="00854D98" w:rsidRDefault="00854D98" w:rsidP="00643DC9">
      <w:pPr>
        <w:pStyle w:val="Corpsdetexte"/>
        <w:numPr>
          <w:ilvl w:val="0"/>
          <w:numId w:val="18"/>
        </w:numPr>
        <w:rPr>
          <w:sz w:val="22"/>
          <w:szCs w:val="22"/>
          <w:lang w:val="nl-BE"/>
        </w:rPr>
      </w:pPr>
      <w:r w:rsidRPr="00854D98">
        <w:rPr>
          <w:sz w:val="22"/>
          <w:szCs w:val="22"/>
          <w:lang w:val="nl-BE"/>
        </w:rPr>
        <w:t xml:space="preserve">Het ontwikkelen van een </w:t>
      </w:r>
      <w:proofErr w:type="spellStart"/>
      <w:r w:rsidRPr="00854D98">
        <w:rPr>
          <w:sz w:val="22"/>
          <w:szCs w:val="22"/>
          <w:lang w:val="nl-BE"/>
        </w:rPr>
        <w:t>webtool</w:t>
      </w:r>
      <w:proofErr w:type="spellEnd"/>
      <w:r w:rsidRPr="00854D98">
        <w:rPr>
          <w:sz w:val="22"/>
          <w:szCs w:val="22"/>
          <w:lang w:val="nl-BE"/>
        </w:rPr>
        <w:t xml:space="preserve"> die de bezoeker aan een webshop inzicht geeft in de milieu-impact van de door haar gekozen levermethode</w:t>
      </w:r>
      <w:r w:rsidR="00AE7D1D">
        <w:rPr>
          <w:sz w:val="22"/>
          <w:szCs w:val="22"/>
          <w:lang w:val="nl-BE"/>
        </w:rPr>
        <w:t>;</w:t>
      </w:r>
    </w:p>
    <w:p w14:paraId="1BB4BD50" w14:textId="14EFB376" w:rsidR="00854D98" w:rsidRPr="00854D98" w:rsidRDefault="0F99991F" w:rsidP="00643DC9">
      <w:pPr>
        <w:pStyle w:val="Corpsdetexte"/>
        <w:numPr>
          <w:ilvl w:val="0"/>
          <w:numId w:val="18"/>
        </w:numPr>
        <w:rPr>
          <w:sz w:val="22"/>
          <w:szCs w:val="22"/>
          <w:lang w:val="nl-BE"/>
        </w:rPr>
      </w:pPr>
      <w:r w:rsidRPr="33071E72">
        <w:rPr>
          <w:sz w:val="22"/>
          <w:szCs w:val="22"/>
          <w:lang w:val="nl-BE"/>
        </w:rPr>
        <w:t>Gelijk sociaal speelveld</w:t>
      </w:r>
      <w:r w:rsidR="00854D98" w:rsidRPr="33071E72">
        <w:rPr>
          <w:sz w:val="22"/>
          <w:szCs w:val="22"/>
          <w:lang w:val="nl-BE"/>
        </w:rPr>
        <w:t xml:space="preserve"> </w:t>
      </w:r>
      <w:r w:rsidR="3EF2BC1C" w:rsidRPr="33071E72">
        <w:rPr>
          <w:sz w:val="22"/>
          <w:szCs w:val="22"/>
          <w:lang w:val="nl-BE"/>
        </w:rPr>
        <w:t xml:space="preserve">op sociaal en duurzaam vlak </w:t>
      </w:r>
      <w:r w:rsidR="00854D98" w:rsidRPr="33071E72">
        <w:rPr>
          <w:sz w:val="22"/>
          <w:szCs w:val="22"/>
          <w:lang w:val="nl-BE"/>
        </w:rPr>
        <w:t>in de e-commerce sector</w:t>
      </w:r>
      <w:r w:rsidR="00AE7D1D">
        <w:rPr>
          <w:sz w:val="22"/>
          <w:szCs w:val="22"/>
          <w:lang w:val="nl-BE"/>
        </w:rPr>
        <w:t>;</w:t>
      </w:r>
    </w:p>
    <w:p w14:paraId="7FCF5FD4" w14:textId="15813649" w:rsidR="00854D98" w:rsidRPr="00854D98" w:rsidRDefault="00854D98" w:rsidP="00643DC9">
      <w:pPr>
        <w:pStyle w:val="Corpsdetexte"/>
        <w:numPr>
          <w:ilvl w:val="0"/>
          <w:numId w:val="18"/>
        </w:numPr>
        <w:rPr>
          <w:sz w:val="22"/>
          <w:szCs w:val="22"/>
          <w:lang w:val="nl-BE"/>
        </w:rPr>
      </w:pPr>
      <w:r w:rsidRPr="00854D98">
        <w:rPr>
          <w:sz w:val="22"/>
          <w:szCs w:val="22"/>
          <w:lang w:val="nl-BE"/>
        </w:rPr>
        <w:t>Het promoten van het gebruik van pakketautomaten (zie in deze context die</w:t>
      </w:r>
      <w:r w:rsidR="00643DC9">
        <w:rPr>
          <w:sz w:val="22"/>
          <w:szCs w:val="22"/>
          <w:lang w:val="nl-BE"/>
        </w:rPr>
        <w:t xml:space="preserve"> studie die</w:t>
      </w:r>
      <w:r w:rsidRPr="00854D98">
        <w:rPr>
          <w:sz w:val="22"/>
          <w:szCs w:val="22"/>
          <w:lang w:val="nl-BE"/>
        </w:rPr>
        <w:t xml:space="preserve"> </w:t>
      </w:r>
      <w:r w:rsidR="00643DC9">
        <w:rPr>
          <w:sz w:val="22"/>
          <w:szCs w:val="22"/>
          <w:lang w:val="nl-BE"/>
        </w:rPr>
        <w:t xml:space="preserve">de </w:t>
      </w:r>
      <w:r w:rsidRPr="00854D98">
        <w:rPr>
          <w:sz w:val="22"/>
          <w:szCs w:val="22"/>
          <w:lang w:val="nl-BE"/>
        </w:rPr>
        <w:t xml:space="preserve">VUB heeft gerealiseerd: </w:t>
      </w:r>
      <w:hyperlink r:id="rId14" w:history="1">
        <w:r w:rsidR="00643DC9" w:rsidRPr="00131565">
          <w:rPr>
            <w:rStyle w:val="Lienhypertexte"/>
            <w:sz w:val="22"/>
            <w:szCs w:val="22"/>
            <w:lang w:val="nl-BE"/>
          </w:rPr>
          <w:t>https://mobilise.research.vub.be/report</w:t>
        </w:r>
      </w:hyperlink>
      <w:r w:rsidRPr="00854D98">
        <w:rPr>
          <w:sz w:val="22"/>
          <w:szCs w:val="22"/>
          <w:lang w:val="nl-BE"/>
        </w:rPr>
        <w:t>)</w:t>
      </w:r>
      <w:r w:rsidR="00AE7D1D">
        <w:rPr>
          <w:sz w:val="22"/>
          <w:szCs w:val="22"/>
          <w:lang w:val="nl-BE"/>
        </w:rPr>
        <w:t>.</w:t>
      </w:r>
    </w:p>
    <w:p w14:paraId="519C49F1" w14:textId="77777777" w:rsidR="00854D98" w:rsidRPr="00854D98" w:rsidRDefault="00854D98" w:rsidP="00854D98">
      <w:pPr>
        <w:pStyle w:val="Corpsdetexte"/>
        <w:ind w:left="720"/>
        <w:rPr>
          <w:sz w:val="22"/>
          <w:szCs w:val="22"/>
          <w:lang w:val="nl-BE"/>
        </w:rPr>
      </w:pPr>
    </w:p>
    <w:p w14:paraId="1A73D153" w14:textId="77777777" w:rsidR="006D5870" w:rsidRDefault="00854D98" w:rsidP="00854D98">
      <w:pPr>
        <w:pStyle w:val="Corpsdetexte"/>
        <w:ind w:left="720"/>
        <w:rPr>
          <w:sz w:val="22"/>
          <w:szCs w:val="22"/>
          <w:lang w:val="nl-BE"/>
        </w:rPr>
      </w:pPr>
      <w:r w:rsidRPr="00854D98">
        <w:rPr>
          <w:sz w:val="22"/>
          <w:szCs w:val="22"/>
          <w:lang w:val="nl-BE"/>
        </w:rPr>
        <w:t xml:space="preserve">Tegelijkertijd heeft de federale regering budgetten vrijgemaakt om initiatieven, die bijdragen tot de verduurzaming van de e-commerce, te financieren. </w:t>
      </w:r>
    </w:p>
    <w:p w14:paraId="65752DFC" w14:textId="77777777" w:rsidR="006D5870" w:rsidRDefault="006D5870" w:rsidP="00854D98">
      <w:pPr>
        <w:pStyle w:val="Corpsdetexte"/>
        <w:ind w:left="720"/>
        <w:rPr>
          <w:sz w:val="22"/>
          <w:szCs w:val="22"/>
          <w:lang w:val="nl-BE"/>
        </w:rPr>
      </w:pPr>
    </w:p>
    <w:p w14:paraId="73CD7B30" w14:textId="4072B6D6" w:rsidR="00854D98" w:rsidRPr="00854D98" w:rsidRDefault="00854D98" w:rsidP="00854D98">
      <w:pPr>
        <w:pStyle w:val="Corpsdetexte"/>
        <w:ind w:left="720"/>
        <w:rPr>
          <w:sz w:val="22"/>
          <w:szCs w:val="22"/>
          <w:lang w:val="nl-BE"/>
        </w:rPr>
      </w:pPr>
      <w:r w:rsidRPr="00854D98">
        <w:rPr>
          <w:sz w:val="22"/>
          <w:szCs w:val="22"/>
          <w:lang w:val="nl-BE"/>
        </w:rPr>
        <w:t xml:space="preserve">Het is in dit kader dat deze oproep wordt gelanceerd. </w:t>
      </w:r>
      <w:r w:rsidR="006D5870">
        <w:rPr>
          <w:sz w:val="22"/>
          <w:szCs w:val="22"/>
          <w:lang w:val="nl-BE"/>
        </w:rPr>
        <w:t>Deze oproep geschiedt in samenwerking tussen het kabinet van Minister De Sutter en de administratie</w:t>
      </w:r>
      <w:r w:rsidR="00C02CF7">
        <w:rPr>
          <w:sz w:val="22"/>
          <w:szCs w:val="22"/>
          <w:lang w:val="nl-BE"/>
        </w:rPr>
        <w:t>.</w:t>
      </w:r>
    </w:p>
    <w:p w14:paraId="377E96AF" w14:textId="77777777" w:rsidR="00643DC9" w:rsidRPr="00854D98" w:rsidRDefault="00643DC9" w:rsidP="00D01326">
      <w:pPr>
        <w:pStyle w:val="Corpsdetexte"/>
        <w:rPr>
          <w:sz w:val="22"/>
          <w:szCs w:val="22"/>
          <w:lang w:val="nl-BE"/>
        </w:rPr>
      </w:pPr>
    </w:p>
    <w:p w14:paraId="12073025" w14:textId="77777777" w:rsidR="00594C9E" w:rsidRDefault="00594C9E">
      <w:pPr>
        <w:rPr>
          <w:rFonts w:asciiTheme="majorHAnsi" w:eastAsiaTheme="majorEastAsia" w:hAnsiTheme="majorHAnsi" w:cstheme="majorBidi"/>
          <w:color w:val="308247" w:themeColor="accent1" w:themeShade="BF"/>
          <w:sz w:val="28"/>
          <w:szCs w:val="26"/>
          <w:lang w:val="nl-BE"/>
        </w:rPr>
      </w:pPr>
      <w:r>
        <w:rPr>
          <w:lang w:val="nl-BE"/>
        </w:rPr>
        <w:br w:type="page"/>
      </w:r>
    </w:p>
    <w:p w14:paraId="55366D4A" w14:textId="570C6839" w:rsidR="00854D98" w:rsidRDefault="00854D98" w:rsidP="00643DC9">
      <w:pPr>
        <w:pStyle w:val="Titre2"/>
        <w:ind w:left="720"/>
        <w:rPr>
          <w:lang w:val="nl-BE"/>
        </w:rPr>
      </w:pPr>
      <w:bookmarkStart w:id="1" w:name="_Toc125623472"/>
      <w:r w:rsidRPr="00854D98">
        <w:rPr>
          <w:lang w:val="nl-BE"/>
        </w:rPr>
        <w:lastRenderedPageBreak/>
        <w:t>Selectie van projecten</w:t>
      </w:r>
      <w:bookmarkEnd w:id="1"/>
    </w:p>
    <w:p w14:paraId="536F1708" w14:textId="77777777" w:rsidR="00643DC9" w:rsidRPr="00643DC9" w:rsidRDefault="00643DC9" w:rsidP="00643DC9">
      <w:pPr>
        <w:rPr>
          <w:lang w:val="nl-BE"/>
        </w:rPr>
      </w:pPr>
    </w:p>
    <w:p w14:paraId="64AE7B90" w14:textId="28B46279" w:rsidR="003E4C78" w:rsidRDefault="00C47E05" w:rsidP="00854D98">
      <w:pPr>
        <w:pStyle w:val="Corpsdetexte"/>
        <w:ind w:left="720"/>
        <w:rPr>
          <w:sz w:val="22"/>
          <w:szCs w:val="22"/>
          <w:lang w:val="nl-BE"/>
        </w:rPr>
      </w:pPr>
      <w:r>
        <w:rPr>
          <w:sz w:val="22"/>
          <w:szCs w:val="22"/>
          <w:lang w:val="nl-BE"/>
        </w:rPr>
        <w:t>Enkel o</w:t>
      </w:r>
      <w:r w:rsidR="43753C6F" w:rsidRPr="33071E72">
        <w:rPr>
          <w:sz w:val="22"/>
          <w:szCs w:val="22"/>
          <w:lang w:val="nl-BE"/>
        </w:rPr>
        <w:t>rganisaties zonder winstoogmerk</w:t>
      </w:r>
      <w:r>
        <w:rPr>
          <w:sz w:val="22"/>
          <w:szCs w:val="22"/>
          <w:lang w:val="nl-BE"/>
        </w:rPr>
        <w:t xml:space="preserve"> (</w:t>
      </w:r>
      <w:proofErr w:type="spellStart"/>
      <w:r>
        <w:rPr>
          <w:sz w:val="22"/>
          <w:szCs w:val="22"/>
          <w:lang w:val="nl-BE"/>
        </w:rPr>
        <w:t>VZWs</w:t>
      </w:r>
      <w:proofErr w:type="spellEnd"/>
      <w:r>
        <w:rPr>
          <w:sz w:val="22"/>
          <w:szCs w:val="22"/>
          <w:lang w:val="nl-BE"/>
        </w:rPr>
        <w:t>, stichtingen, lokale of regionale besturen…)</w:t>
      </w:r>
      <w:r w:rsidR="43753C6F" w:rsidRPr="33071E72">
        <w:rPr>
          <w:sz w:val="22"/>
          <w:szCs w:val="22"/>
          <w:lang w:val="nl-BE"/>
        </w:rPr>
        <w:t xml:space="preserve"> </w:t>
      </w:r>
      <w:r w:rsidR="00854D98" w:rsidRPr="33071E72">
        <w:rPr>
          <w:sz w:val="22"/>
          <w:szCs w:val="22"/>
          <w:lang w:val="nl-BE"/>
        </w:rPr>
        <w:t xml:space="preserve">kunnen </w:t>
      </w:r>
      <w:proofErr w:type="spellStart"/>
      <w:r w:rsidR="00854D98" w:rsidRPr="33071E72">
        <w:rPr>
          <w:sz w:val="22"/>
          <w:szCs w:val="22"/>
          <w:lang w:val="nl-BE"/>
        </w:rPr>
        <w:t>subsidie-aanvragen</w:t>
      </w:r>
      <w:proofErr w:type="spellEnd"/>
      <w:r w:rsidR="00854D98" w:rsidRPr="33071E72">
        <w:rPr>
          <w:sz w:val="22"/>
          <w:szCs w:val="22"/>
          <w:lang w:val="nl-BE"/>
        </w:rPr>
        <w:t xml:space="preserve"> indienen. </w:t>
      </w:r>
    </w:p>
    <w:p w14:paraId="3740011F" w14:textId="77777777" w:rsidR="003E4C78" w:rsidRDefault="003E4C78" w:rsidP="00854D98">
      <w:pPr>
        <w:pStyle w:val="Corpsdetexte"/>
        <w:ind w:left="720"/>
        <w:rPr>
          <w:sz w:val="22"/>
          <w:szCs w:val="22"/>
          <w:lang w:val="nl-BE"/>
        </w:rPr>
      </w:pPr>
    </w:p>
    <w:p w14:paraId="240B860D" w14:textId="57FE5068" w:rsidR="00854D98" w:rsidRDefault="00854D98" w:rsidP="00854D98">
      <w:pPr>
        <w:pStyle w:val="Corpsdetexte"/>
        <w:ind w:left="720"/>
        <w:rPr>
          <w:sz w:val="22"/>
          <w:szCs w:val="22"/>
          <w:lang w:val="nl-BE"/>
        </w:rPr>
      </w:pPr>
      <w:r w:rsidRPr="47ACD697">
        <w:rPr>
          <w:sz w:val="22"/>
          <w:szCs w:val="22"/>
          <w:lang w:val="nl-BE"/>
        </w:rPr>
        <w:t xml:space="preserve">Enkel projecten die bijdragen aan de </w:t>
      </w:r>
      <w:r w:rsidR="00DE1D0D" w:rsidRPr="47ACD697">
        <w:rPr>
          <w:sz w:val="22"/>
          <w:szCs w:val="22"/>
          <w:lang w:val="nl-BE"/>
        </w:rPr>
        <w:t xml:space="preserve">beleidsdoelstelling </w:t>
      </w:r>
      <w:r w:rsidR="3F314F86" w:rsidRPr="47ACD697">
        <w:rPr>
          <w:sz w:val="22"/>
          <w:szCs w:val="22"/>
          <w:lang w:val="nl-BE"/>
        </w:rPr>
        <w:t xml:space="preserve">en de federale bevoegdheden op het vlak van </w:t>
      </w:r>
      <w:r w:rsidRPr="47ACD697">
        <w:rPr>
          <w:sz w:val="22"/>
          <w:szCs w:val="22"/>
          <w:lang w:val="nl-BE"/>
        </w:rPr>
        <w:t>verduurzaming van de e-commerce</w:t>
      </w:r>
      <w:r w:rsidR="76012003" w:rsidRPr="47ACD697">
        <w:rPr>
          <w:sz w:val="22"/>
          <w:szCs w:val="22"/>
          <w:lang w:val="nl-BE"/>
        </w:rPr>
        <w:t xml:space="preserve"> </w:t>
      </w:r>
      <w:r w:rsidRPr="47ACD697">
        <w:rPr>
          <w:sz w:val="22"/>
          <w:szCs w:val="22"/>
          <w:lang w:val="nl-BE"/>
        </w:rPr>
        <w:t>worden weerhouden.</w:t>
      </w:r>
      <w:r w:rsidR="15B05C5E" w:rsidRPr="47ACD697">
        <w:rPr>
          <w:sz w:val="22"/>
          <w:szCs w:val="22"/>
          <w:lang w:val="nl-BE"/>
        </w:rPr>
        <w:t xml:space="preserve"> Het kan gaan om proefprojecten, of projecten die op zichzelf staan.</w:t>
      </w:r>
    </w:p>
    <w:p w14:paraId="1BDF1A48" w14:textId="77777777" w:rsidR="00854D98" w:rsidRPr="00854D98" w:rsidRDefault="00854D98" w:rsidP="00186328">
      <w:pPr>
        <w:pStyle w:val="Corpsdetexte"/>
        <w:rPr>
          <w:sz w:val="22"/>
          <w:szCs w:val="22"/>
          <w:lang w:val="nl-BE"/>
        </w:rPr>
      </w:pPr>
    </w:p>
    <w:p w14:paraId="58FFF4A7" w14:textId="38D35B73" w:rsidR="00854D98" w:rsidRPr="00854D98" w:rsidRDefault="00854D98" w:rsidP="00854D98">
      <w:pPr>
        <w:pStyle w:val="Corpsdetexte"/>
        <w:ind w:left="720"/>
        <w:rPr>
          <w:sz w:val="22"/>
          <w:szCs w:val="22"/>
          <w:lang w:val="nl-BE"/>
        </w:rPr>
      </w:pPr>
      <w:r w:rsidRPr="33071E72">
        <w:rPr>
          <w:sz w:val="22"/>
          <w:szCs w:val="22"/>
          <w:lang w:val="nl-BE"/>
        </w:rPr>
        <w:t xml:space="preserve">De selectiecriteria voor subsidieaanvragen zal gebeuren volgens de volgende criteria: </w:t>
      </w:r>
    </w:p>
    <w:p w14:paraId="6E5982DB" w14:textId="139E08ED" w:rsidR="00854D98" w:rsidRPr="00854D98" w:rsidRDefault="00854D98" w:rsidP="00643DC9">
      <w:pPr>
        <w:pStyle w:val="Corpsdetexte"/>
        <w:numPr>
          <w:ilvl w:val="0"/>
          <w:numId w:val="20"/>
        </w:numPr>
        <w:rPr>
          <w:sz w:val="22"/>
          <w:szCs w:val="22"/>
          <w:lang w:val="nl-BE"/>
        </w:rPr>
      </w:pPr>
      <w:r w:rsidRPr="33071E72">
        <w:rPr>
          <w:sz w:val="22"/>
          <w:szCs w:val="22"/>
          <w:lang w:val="nl-BE"/>
        </w:rPr>
        <w:t xml:space="preserve">Relevantie van het voorstel in relatie tot de </w:t>
      </w:r>
      <w:r w:rsidR="234BCFFD" w:rsidRPr="33071E72">
        <w:rPr>
          <w:sz w:val="22"/>
          <w:szCs w:val="22"/>
          <w:lang w:val="nl-BE"/>
        </w:rPr>
        <w:t>hogervermelde</w:t>
      </w:r>
      <w:r w:rsidRPr="33071E72">
        <w:rPr>
          <w:sz w:val="22"/>
          <w:szCs w:val="22"/>
          <w:lang w:val="nl-BE"/>
        </w:rPr>
        <w:t xml:space="preserve"> doelstelling</w:t>
      </w:r>
      <w:r w:rsidR="00643DC9" w:rsidRPr="33071E72">
        <w:rPr>
          <w:sz w:val="22"/>
          <w:szCs w:val="22"/>
          <w:lang w:val="nl-BE"/>
        </w:rPr>
        <w:t xml:space="preserve"> van </w:t>
      </w:r>
      <w:r w:rsidR="0F9D8F15" w:rsidRPr="33071E72">
        <w:rPr>
          <w:sz w:val="22"/>
          <w:szCs w:val="22"/>
          <w:lang w:val="nl-BE"/>
        </w:rPr>
        <w:t>de verduurzaming</w:t>
      </w:r>
      <w:r w:rsidRPr="33071E72">
        <w:rPr>
          <w:sz w:val="22"/>
          <w:szCs w:val="22"/>
          <w:lang w:val="nl-BE"/>
        </w:rPr>
        <w:t xml:space="preserve"> </w:t>
      </w:r>
      <w:r w:rsidR="00643DC9" w:rsidRPr="33071E72">
        <w:rPr>
          <w:sz w:val="22"/>
          <w:szCs w:val="22"/>
          <w:lang w:val="nl-BE"/>
        </w:rPr>
        <w:t xml:space="preserve">van de </w:t>
      </w:r>
      <w:r w:rsidRPr="33071E72">
        <w:rPr>
          <w:sz w:val="22"/>
          <w:szCs w:val="22"/>
          <w:lang w:val="nl-BE"/>
        </w:rPr>
        <w:t xml:space="preserve">e-commerce, in het bijzonder maar niet noodzakelijk de </w:t>
      </w:r>
      <w:r w:rsidR="71F34269" w:rsidRPr="33071E72">
        <w:rPr>
          <w:sz w:val="22"/>
          <w:szCs w:val="22"/>
          <w:lang w:val="nl-BE"/>
        </w:rPr>
        <w:t>hogervermelde</w:t>
      </w:r>
      <w:r w:rsidRPr="33071E72">
        <w:rPr>
          <w:sz w:val="22"/>
          <w:szCs w:val="22"/>
          <w:lang w:val="nl-BE"/>
        </w:rPr>
        <w:t xml:space="preserve"> assen</w:t>
      </w:r>
      <w:r w:rsidR="0069756C">
        <w:rPr>
          <w:sz w:val="22"/>
          <w:szCs w:val="22"/>
          <w:lang w:val="nl-BE"/>
        </w:rPr>
        <w:t>;</w:t>
      </w:r>
    </w:p>
    <w:p w14:paraId="7AFE03BE" w14:textId="1E7A7312" w:rsidR="00854D98" w:rsidRPr="00854D98" w:rsidRDefault="00854D98" w:rsidP="00643DC9">
      <w:pPr>
        <w:pStyle w:val="Corpsdetexte"/>
        <w:numPr>
          <w:ilvl w:val="0"/>
          <w:numId w:val="20"/>
        </w:numPr>
        <w:rPr>
          <w:sz w:val="22"/>
          <w:szCs w:val="22"/>
          <w:lang w:val="nl-BE"/>
        </w:rPr>
      </w:pPr>
      <w:r w:rsidRPr="33071E72">
        <w:rPr>
          <w:sz w:val="22"/>
          <w:szCs w:val="22"/>
          <w:lang w:val="nl-BE"/>
        </w:rPr>
        <w:t xml:space="preserve">Mate van het aantal burgers/gebruikers dat zal worden </w:t>
      </w:r>
      <w:proofErr w:type="spellStart"/>
      <w:r w:rsidRPr="33071E72">
        <w:rPr>
          <w:sz w:val="22"/>
          <w:szCs w:val="22"/>
          <w:lang w:val="nl-BE"/>
        </w:rPr>
        <w:t>geïmpacteerd</w:t>
      </w:r>
      <w:proofErr w:type="spellEnd"/>
      <w:r w:rsidRPr="33071E72">
        <w:rPr>
          <w:sz w:val="22"/>
          <w:szCs w:val="22"/>
          <w:lang w:val="nl-BE"/>
        </w:rPr>
        <w:t xml:space="preserve"> door het initiatief</w:t>
      </w:r>
      <w:r w:rsidR="0069756C">
        <w:rPr>
          <w:sz w:val="22"/>
          <w:szCs w:val="22"/>
          <w:lang w:val="nl-BE"/>
        </w:rPr>
        <w:t>;</w:t>
      </w:r>
    </w:p>
    <w:p w14:paraId="7DE27759" w14:textId="1787D214" w:rsidR="00854D98" w:rsidRPr="00854D98" w:rsidRDefault="00854D98" w:rsidP="00643DC9">
      <w:pPr>
        <w:pStyle w:val="Corpsdetexte"/>
        <w:numPr>
          <w:ilvl w:val="0"/>
          <w:numId w:val="20"/>
        </w:numPr>
        <w:rPr>
          <w:sz w:val="22"/>
          <w:szCs w:val="22"/>
          <w:lang w:val="nl-BE"/>
        </w:rPr>
      </w:pPr>
      <w:r w:rsidRPr="00854D98">
        <w:rPr>
          <w:sz w:val="22"/>
          <w:szCs w:val="22"/>
          <w:lang w:val="nl-BE"/>
        </w:rPr>
        <w:t>Duidelijkheid van de nagestreefde doelstelling</w:t>
      </w:r>
      <w:r w:rsidR="0069756C">
        <w:rPr>
          <w:sz w:val="22"/>
          <w:szCs w:val="22"/>
          <w:lang w:val="nl-BE"/>
        </w:rPr>
        <w:t>;</w:t>
      </w:r>
    </w:p>
    <w:p w14:paraId="74097DC0" w14:textId="0FD7D69C" w:rsidR="00854D98" w:rsidRPr="00854D98" w:rsidRDefault="00854D98" w:rsidP="00643DC9">
      <w:pPr>
        <w:pStyle w:val="Corpsdetexte"/>
        <w:numPr>
          <w:ilvl w:val="0"/>
          <w:numId w:val="20"/>
        </w:numPr>
        <w:rPr>
          <w:sz w:val="22"/>
          <w:szCs w:val="22"/>
          <w:lang w:val="nl-BE"/>
        </w:rPr>
      </w:pPr>
      <w:r w:rsidRPr="00854D98">
        <w:rPr>
          <w:sz w:val="22"/>
          <w:szCs w:val="22"/>
          <w:lang w:val="nl-BE"/>
        </w:rPr>
        <w:t>Innovatief karakter</w:t>
      </w:r>
      <w:r w:rsidR="0069756C">
        <w:rPr>
          <w:sz w:val="22"/>
          <w:szCs w:val="22"/>
          <w:lang w:val="nl-BE"/>
        </w:rPr>
        <w:t>;</w:t>
      </w:r>
    </w:p>
    <w:p w14:paraId="2B2A28A9" w14:textId="16B44BD6" w:rsidR="00854D98" w:rsidRPr="00854D98" w:rsidRDefault="00854D98" w:rsidP="00643DC9">
      <w:pPr>
        <w:pStyle w:val="Corpsdetexte"/>
        <w:numPr>
          <w:ilvl w:val="0"/>
          <w:numId w:val="20"/>
        </w:numPr>
        <w:rPr>
          <w:sz w:val="22"/>
          <w:szCs w:val="22"/>
          <w:lang w:val="nl-BE"/>
        </w:rPr>
      </w:pPr>
      <w:r w:rsidRPr="00854D98">
        <w:rPr>
          <w:sz w:val="22"/>
          <w:szCs w:val="22"/>
          <w:lang w:val="nl-BE"/>
        </w:rPr>
        <w:t>De verderzetting van het initiatief eenmaal de subsidie is afgelopen</w:t>
      </w:r>
      <w:r w:rsidR="0069756C">
        <w:rPr>
          <w:sz w:val="22"/>
          <w:szCs w:val="22"/>
          <w:lang w:val="nl-BE"/>
        </w:rPr>
        <w:t>;</w:t>
      </w:r>
    </w:p>
    <w:p w14:paraId="0B66A341" w14:textId="47F75AFF" w:rsidR="00854D98" w:rsidRPr="00854D98" w:rsidRDefault="00854D98" w:rsidP="00643DC9">
      <w:pPr>
        <w:pStyle w:val="Corpsdetexte"/>
        <w:numPr>
          <w:ilvl w:val="0"/>
          <w:numId w:val="20"/>
        </w:numPr>
        <w:rPr>
          <w:sz w:val="22"/>
          <w:szCs w:val="22"/>
          <w:lang w:val="nl-BE"/>
        </w:rPr>
      </w:pPr>
      <w:r w:rsidRPr="33071E72">
        <w:rPr>
          <w:sz w:val="22"/>
          <w:szCs w:val="22"/>
          <w:lang w:val="nl-BE"/>
        </w:rPr>
        <w:t>Rationeel gebruik v/d middelen</w:t>
      </w:r>
      <w:r w:rsidR="0069756C">
        <w:rPr>
          <w:sz w:val="22"/>
          <w:szCs w:val="22"/>
          <w:lang w:val="nl-BE"/>
        </w:rPr>
        <w:t>;</w:t>
      </w:r>
    </w:p>
    <w:p w14:paraId="1EB9C51A" w14:textId="34AE289C" w:rsidR="076420DA" w:rsidRDefault="076420DA" w:rsidP="33071E72">
      <w:pPr>
        <w:pStyle w:val="Corpsdetexte"/>
        <w:numPr>
          <w:ilvl w:val="0"/>
          <w:numId w:val="20"/>
        </w:numPr>
        <w:rPr>
          <w:sz w:val="22"/>
          <w:szCs w:val="22"/>
          <w:lang w:val="nl-BE"/>
        </w:rPr>
      </w:pPr>
      <w:r w:rsidRPr="33071E72">
        <w:rPr>
          <w:sz w:val="22"/>
          <w:szCs w:val="22"/>
          <w:lang w:val="nl-BE"/>
        </w:rPr>
        <w:t>De eigen inbreng in het project</w:t>
      </w:r>
      <w:r w:rsidR="0069756C">
        <w:rPr>
          <w:sz w:val="22"/>
          <w:szCs w:val="22"/>
          <w:lang w:val="nl-BE"/>
        </w:rPr>
        <w:t>;</w:t>
      </w:r>
    </w:p>
    <w:p w14:paraId="7B91AF81" w14:textId="0ED10A1F" w:rsidR="00854D98" w:rsidRPr="00854D98" w:rsidRDefault="00854D98" w:rsidP="00643DC9">
      <w:pPr>
        <w:pStyle w:val="Corpsdetexte"/>
        <w:numPr>
          <w:ilvl w:val="0"/>
          <w:numId w:val="20"/>
        </w:numPr>
        <w:rPr>
          <w:sz w:val="22"/>
          <w:szCs w:val="22"/>
          <w:lang w:val="nl-BE"/>
        </w:rPr>
      </w:pPr>
      <w:r w:rsidRPr="33071E72">
        <w:rPr>
          <w:sz w:val="22"/>
          <w:szCs w:val="22"/>
          <w:lang w:val="nl-BE"/>
        </w:rPr>
        <w:t>In welke mate het volledige grondgebied van het land wordt betrokken</w:t>
      </w:r>
      <w:r w:rsidR="0069756C">
        <w:rPr>
          <w:sz w:val="22"/>
          <w:szCs w:val="22"/>
          <w:lang w:val="nl-BE"/>
        </w:rPr>
        <w:t>.</w:t>
      </w:r>
    </w:p>
    <w:p w14:paraId="1F06DF3A" w14:textId="77777777" w:rsidR="00854D98" w:rsidRPr="00854D98" w:rsidRDefault="00854D98" w:rsidP="00854D98">
      <w:pPr>
        <w:pStyle w:val="Corpsdetexte"/>
        <w:ind w:left="720"/>
        <w:rPr>
          <w:sz w:val="22"/>
          <w:szCs w:val="22"/>
          <w:lang w:val="nl-BE"/>
        </w:rPr>
      </w:pPr>
    </w:p>
    <w:p w14:paraId="1506F48B" w14:textId="080B9229" w:rsidR="00643DC9" w:rsidRDefault="01CDEE7A" w:rsidP="33071E72">
      <w:pPr>
        <w:pStyle w:val="Corpsdetexte"/>
        <w:ind w:left="720"/>
        <w:rPr>
          <w:sz w:val="22"/>
          <w:szCs w:val="22"/>
          <w:lang w:val="nl-BE"/>
        </w:rPr>
      </w:pPr>
      <w:r w:rsidRPr="33071E72">
        <w:rPr>
          <w:sz w:val="22"/>
          <w:szCs w:val="22"/>
          <w:lang w:val="nl-BE"/>
        </w:rPr>
        <w:t xml:space="preserve">De minister beslist finaal over de selectie van projecten. Ze doet dit op basis van advies van een selectiecomité waarin 5 personen zetelen: </w:t>
      </w:r>
    </w:p>
    <w:p w14:paraId="07EC3979" w14:textId="4A20CE9F" w:rsidR="00643DC9" w:rsidRDefault="227B7BE1" w:rsidP="33071E72">
      <w:pPr>
        <w:pStyle w:val="Corpsdetexte"/>
        <w:numPr>
          <w:ilvl w:val="0"/>
          <w:numId w:val="1"/>
        </w:numPr>
        <w:rPr>
          <w:sz w:val="22"/>
          <w:szCs w:val="22"/>
          <w:lang w:val="nl-BE"/>
        </w:rPr>
      </w:pPr>
      <w:r w:rsidRPr="33071E72">
        <w:rPr>
          <w:sz w:val="22"/>
          <w:szCs w:val="22"/>
          <w:lang w:val="nl-BE"/>
        </w:rPr>
        <w:t>Een medewerker van het Belgisch Instituut voor Postdiensten en Telecommunicatie</w:t>
      </w:r>
      <w:r w:rsidR="00A7475F">
        <w:rPr>
          <w:sz w:val="22"/>
          <w:szCs w:val="22"/>
          <w:lang w:val="nl-BE"/>
        </w:rPr>
        <w:t>;</w:t>
      </w:r>
    </w:p>
    <w:p w14:paraId="55018EDF" w14:textId="70C27EBB" w:rsidR="00643DC9" w:rsidRDefault="227B7BE1" w:rsidP="33071E72">
      <w:pPr>
        <w:pStyle w:val="Corpsdetexte"/>
        <w:numPr>
          <w:ilvl w:val="0"/>
          <w:numId w:val="23"/>
        </w:numPr>
        <w:rPr>
          <w:sz w:val="22"/>
          <w:szCs w:val="22"/>
          <w:lang w:val="nl-BE"/>
        </w:rPr>
      </w:pPr>
      <w:r w:rsidRPr="33071E72">
        <w:rPr>
          <w:sz w:val="22"/>
          <w:szCs w:val="22"/>
          <w:lang w:val="nl-BE"/>
        </w:rPr>
        <w:t>Een medewerker van de Federale Overheidsdienst Mobiliteit</w:t>
      </w:r>
      <w:r w:rsidR="00A7475F">
        <w:rPr>
          <w:sz w:val="22"/>
          <w:szCs w:val="22"/>
          <w:lang w:val="nl-BE"/>
        </w:rPr>
        <w:t xml:space="preserve"> en Vervoer;</w:t>
      </w:r>
    </w:p>
    <w:p w14:paraId="21870D8E" w14:textId="77FE6687" w:rsidR="00643DC9" w:rsidRDefault="227B7BE1" w:rsidP="33071E72">
      <w:pPr>
        <w:pStyle w:val="Corpsdetexte"/>
        <w:numPr>
          <w:ilvl w:val="0"/>
          <w:numId w:val="23"/>
        </w:numPr>
        <w:rPr>
          <w:sz w:val="22"/>
          <w:szCs w:val="22"/>
          <w:lang w:val="nl-BE"/>
        </w:rPr>
      </w:pPr>
      <w:r w:rsidRPr="33071E72">
        <w:rPr>
          <w:sz w:val="22"/>
          <w:szCs w:val="22"/>
          <w:lang w:val="nl-BE"/>
        </w:rPr>
        <w:t>Een medewerker van de Federale Overheidsdienst Economie</w:t>
      </w:r>
      <w:r w:rsidR="00A7475F">
        <w:rPr>
          <w:sz w:val="22"/>
          <w:szCs w:val="22"/>
          <w:lang w:val="nl-BE"/>
        </w:rPr>
        <w:t>;</w:t>
      </w:r>
    </w:p>
    <w:p w14:paraId="3592736C" w14:textId="4464D9A9" w:rsidR="00643DC9" w:rsidRDefault="227B7BE1" w:rsidP="33071E72">
      <w:pPr>
        <w:pStyle w:val="Corpsdetexte"/>
        <w:numPr>
          <w:ilvl w:val="0"/>
          <w:numId w:val="23"/>
        </w:numPr>
        <w:rPr>
          <w:sz w:val="22"/>
          <w:szCs w:val="22"/>
          <w:lang w:val="nl-BE"/>
        </w:rPr>
      </w:pPr>
      <w:r w:rsidRPr="33071E72">
        <w:rPr>
          <w:sz w:val="22"/>
          <w:szCs w:val="22"/>
          <w:lang w:val="nl-BE"/>
        </w:rPr>
        <w:t>Een externe expert/academicus</w:t>
      </w:r>
      <w:r w:rsidR="00A7475F">
        <w:rPr>
          <w:sz w:val="22"/>
          <w:szCs w:val="22"/>
          <w:lang w:val="nl-BE"/>
        </w:rPr>
        <w:t>;</w:t>
      </w:r>
    </w:p>
    <w:p w14:paraId="762A8FC9" w14:textId="0C60DBB8" w:rsidR="00643DC9" w:rsidRDefault="227B7BE1" w:rsidP="33071E72">
      <w:pPr>
        <w:pStyle w:val="Corpsdetexte"/>
        <w:numPr>
          <w:ilvl w:val="0"/>
          <w:numId w:val="23"/>
        </w:numPr>
        <w:rPr>
          <w:sz w:val="22"/>
          <w:szCs w:val="22"/>
          <w:lang w:val="nl-BE"/>
        </w:rPr>
      </w:pPr>
      <w:r w:rsidRPr="33071E72">
        <w:rPr>
          <w:sz w:val="22"/>
          <w:szCs w:val="22"/>
          <w:lang w:val="nl-BE"/>
        </w:rPr>
        <w:t>Een medewerker van de beleidscel van Minister De Sutter</w:t>
      </w:r>
      <w:r w:rsidR="00A7475F">
        <w:rPr>
          <w:sz w:val="22"/>
          <w:szCs w:val="22"/>
          <w:lang w:val="nl-BE"/>
        </w:rPr>
        <w:t>.</w:t>
      </w:r>
    </w:p>
    <w:p w14:paraId="416ECE49" w14:textId="38FF09B4" w:rsidR="00643DC9" w:rsidRDefault="00643DC9" w:rsidP="33071E72">
      <w:pPr>
        <w:pStyle w:val="Corpsdetexte"/>
        <w:rPr>
          <w:sz w:val="22"/>
          <w:szCs w:val="22"/>
          <w:lang w:val="nl-BE"/>
        </w:rPr>
      </w:pPr>
    </w:p>
    <w:p w14:paraId="6E900ED4" w14:textId="161D27B2" w:rsidR="003905AD" w:rsidRPr="00854D98" w:rsidRDefault="003905AD" w:rsidP="003905AD">
      <w:pPr>
        <w:pStyle w:val="Corpsdetexte"/>
        <w:ind w:left="720"/>
        <w:rPr>
          <w:sz w:val="22"/>
          <w:szCs w:val="22"/>
          <w:lang w:val="nl-BE"/>
        </w:rPr>
      </w:pPr>
      <w:r w:rsidRPr="00E44D0F">
        <w:rPr>
          <w:sz w:val="22"/>
          <w:szCs w:val="22"/>
          <w:lang w:val="nl-BE"/>
        </w:rPr>
        <w:t xml:space="preserve">Na de </w:t>
      </w:r>
      <w:r>
        <w:rPr>
          <w:sz w:val="22"/>
          <w:szCs w:val="22"/>
          <w:lang w:val="nl-BE"/>
        </w:rPr>
        <w:t>s</w:t>
      </w:r>
      <w:r w:rsidRPr="00E44D0F">
        <w:rPr>
          <w:sz w:val="22"/>
          <w:szCs w:val="22"/>
          <w:lang w:val="nl-BE"/>
        </w:rPr>
        <w:t>electiefase zal elk gekozen project nog door een goedkeuringsfase gaan waar de FOD Mobiliteit</w:t>
      </w:r>
      <w:r w:rsidR="00A2238A">
        <w:rPr>
          <w:sz w:val="22"/>
          <w:szCs w:val="22"/>
          <w:lang w:val="nl-BE"/>
        </w:rPr>
        <w:t xml:space="preserve"> en Vervoer</w:t>
      </w:r>
      <w:r w:rsidRPr="00E44D0F">
        <w:rPr>
          <w:sz w:val="22"/>
          <w:szCs w:val="22"/>
          <w:lang w:val="nl-BE"/>
        </w:rPr>
        <w:t>, de Inspectie van Financiën en de minister in betrokken zijn</w:t>
      </w:r>
      <w:r>
        <w:rPr>
          <w:sz w:val="22"/>
          <w:szCs w:val="22"/>
          <w:lang w:val="nl-BE"/>
        </w:rPr>
        <w:t>.</w:t>
      </w:r>
      <w:r w:rsidR="00B44E5A">
        <w:rPr>
          <w:sz w:val="22"/>
          <w:szCs w:val="22"/>
          <w:lang w:val="nl-BE"/>
        </w:rPr>
        <w:t xml:space="preserve"> De selectie gebeurt dus steeds onder voorbehoud van de administratie</w:t>
      </w:r>
      <w:r w:rsidR="00AB3872">
        <w:rPr>
          <w:sz w:val="22"/>
          <w:szCs w:val="22"/>
          <w:lang w:val="nl-BE"/>
        </w:rPr>
        <w:t>ve</w:t>
      </w:r>
      <w:r w:rsidR="00B44E5A">
        <w:rPr>
          <w:sz w:val="22"/>
          <w:szCs w:val="22"/>
          <w:lang w:val="nl-BE"/>
        </w:rPr>
        <w:t xml:space="preserve"> en begrotingsprocedure </w:t>
      </w:r>
      <w:r w:rsidR="002B3DF3">
        <w:rPr>
          <w:sz w:val="22"/>
          <w:szCs w:val="22"/>
          <w:lang w:val="nl-BE"/>
        </w:rPr>
        <w:t>en van beschikbaarheid van de kredieten.</w:t>
      </w:r>
    </w:p>
    <w:p w14:paraId="1A1EB907" w14:textId="77777777" w:rsidR="00495BF6" w:rsidRDefault="00495BF6">
      <w:pPr>
        <w:rPr>
          <w:rFonts w:asciiTheme="majorHAnsi" w:eastAsiaTheme="majorEastAsia" w:hAnsiTheme="majorHAnsi" w:cstheme="majorBidi"/>
          <w:color w:val="308247" w:themeColor="accent1" w:themeShade="BF"/>
          <w:sz w:val="28"/>
          <w:szCs w:val="26"/>
          <w:lang w:val="nl-BE"/>
        </w:rPr>
      </w:pPr>
      <w:r>
        <w:rPr>
          <w:lang w:val="nl-BE"/>
        </w:rPr>
        <w:br w:type="page"/>
      </w:r>
    </w:p>
    <w:p w14:paraId="67FE9C7A" w14:textId="777D39C9" w:rsidR="00854D98" w:rsidRDefault="00854D98" w:rsidP="00643DC9">
      <w:pPr>
        <w:pStyle w:val="Titre2"/>
        <w:ind w:left="720"/>
        <w:rPr>
          <w:lang w:val="nl-BE"/>
        </w:rPr>
      </w:pPr>
      <w:bookmarkStart w:id="2" w:name="_Toc125623473"/>
      <w:r w:rsidRPr="00854D98">
        <w:rPr>
          <w:lang w:val="nl-BE"/>
        </w:rPr>
        <w:lastRenderedPageBreak/>
        <w:t>Budget-technisch en timing</w:t>
      </w:r>
      <w:bookmarkEnd w:id="2"/>
    </w:p>
    <w:p w14:paraId="34C192D0" w14:textId="77777777" w:rsidR="00643DC9" w:rsidRPr="00643DC9" w:rsidRDefault="00643DC9" w:rsidP="00643DC9">
      <w:pPr>
        <w:rPr>
          <w:lang w:val="nl-BE"/>
        </w:rPr>
      </w:pPr>
    </w:p>
    <w:p w14:paraId="5932E7DD" w14:textId="52DF6BCA" w:rsidR="00854D98" w:rsidRDefault="004F4420" w:rsidP="33071E72">
      <w:pPr>
        <w:pStyle w:val="Corpsdetexte"/>
        <w:ind w:left="720"/>
        <w:rPr>
          <w:sz w:val="22"/>
          <w:szCs w:val="22"/>
          <w:lang w:val="nl-BE"/>
        </w:rPr>
      </w:pPr>
      <w:r w:rsidRPr="004F4420">
        <w:rPr>
          <w:sz w:val="22"/>
          <w:szCs w:val="22"/>
          <w:lang w:val="nl-BE"/>
        </w:rPr>
        <w:t>De subsidies worden toegekend binnen de grenzen van de subsidiekredieten die zijn ingeschreven op de begroting van het programma “duurzame e-commerce” van de FOD Mobiliteit</w:t>
      </w:r>
      <w:r w:rsidR="00A2238A">
        <w:rPr>
          <w:sz w:val="22"/>
          <w:szCs w:val="22"/>
          <w:lang w:val="nl-BE"/>
        </w:rPr>
        <w:t xml:space="preserve"> en Vervoer</w:t>
      </w:r>
      <w:r>
        <w:rPr>
          <w:sz w:val="22"/>
          <w:szCs w:val="22"/>
          <w:lang w:val="nl-BE"/>
        </w:rPr>
        <w:t xml:space="preserve">. </w:t>
      </w:r>
      <w:r w:rsidR="1E01E774" w:rsidRPr="33071E72">
        <w:rPr>
          <w:sz w:val="22"/>
          <w:szCs w:val="22"/>
          <w:lang w:val="nl-BE"/>
        </w:rPr>
        <w:t xml:space="preserve">Omwille van budget-technische redenen dienen de in te dienen projecten opgestart en afgerond te worden in hetzelfde kalenderjaar. </w:t>
      </w:r>
      <w:r w:rsidR="47A20673" w:rsidRPr="33071E72">
        <w:rPr>
          <w:sz w:val="22"/>
          <w:szCs w:val="22"/>
          <w:lang w:val="nl-BE"/>
        </w:rPr>
        <w:t xml:space="preserve">Deze call wordt </w:t>
      </w:r>
      <w:r w:rsidR="638CA2A9" w:rsidRPr="33071E72">
        <w:rPr>
          <w:sz w:val="22"/>
          <w:szCs w:val="22"/>
          <w:lang w:val="nl-BE"/>
        </w:rPr>
        <w:t xml:space="preserve">één keer </w:t>
      </w:r>
      <w:r w:rsidR="47A20673" w:rsidRPr="33071E72">
        <w:rPr>
          <w:sz w:val="22"/>
          <w:szCs w:val="22"/>
          <w:lang w:val="nl-BE"/>
        </w:rPr>
        <w:t>georganiseerd voor</w:t>
      </w:r>
      <w:r w:rsidR="3F203D9B" w:rsidRPr="33071E72">
        <w:rPr>
          <w:sz w:val="22"/>
          <w:szCs w:val="22"/>
          <w:lang w:val="nl-BE"/>
        </w:rPr>
        <w:t xml:space="preserve"> 2023 én 2024.</w:t>
      </w:r>
      <w:r w:rsidR="47A20673" w:rsidRPr="33071E72">
        <w:rPr>
          <w:sz w:val="22"/>
          <w:szCs w:val="22"/>
          <w:lang w:val="nl-BE"/>
        </w:rPr>
        <w:t xml:space="preserve"> </w:t>
      </w:r>
      <w:r w:rsidR="1E01E774" w:rsidRPr="33071E72">
        <w:rPr>
          <w:sz w:val="22"/>
          <w:szCs w:val="22"/>
          <w:lang w:val="nl-BE"/>
        </w:rPr>
        <w:t>Na afloop van deze call zullen de projecten voor beide jaren formeel geselecteerd worden</w:t>
      </w:r>
      <w:r w:rsidR="77F1356A" w:rsidRPr="33071E72">
        <w:rPr>
          <w:sz w:val="22"/>
          <w:szCs w:val="22"/>
          <w:lang w:val="nl-BE"/>
        </w:rPr>
        <w:t>.</w:t>
      </w:r>
    </w:p>
    <w:p w14:paraId="4597485B" w14:textId="77777777" w:rsidR="00CE544F" w:rsidRDefault="00CE544F" w:rsidP="33071E72">
      <w:pPr>
        <w:pStyle w:val="Corpsdetexte"/>
        <w:ind w:left="720"/>
        <w:rPr>
          <w:sz w:val="22"/>
          <w:szCs w:val="22"/>
          <w:lang w:val="nl-BE"/>
        </w:rPr>
      </w:pPr>
    </w:p>
    <w:p w14:paraId="6BDB779B" w14:textId="68E2505F" w:rsidR="00CE544F" w:rsidRDefault="00CE544F" w:rsidP="33071E72">
      <w:pPr>
        <w:pStyle w:val="Corpsdetexte"/>
        <w:ind w:left="720"/>
        <w:rPr>
          <w:sz w:val="22"/>
          <w:szCs w:val="22"/>
          <w:lang w:val="nl-BE"/>
        </w:rPr>
      </w:pPr>
      <w:r>
        <w:rPr>
          <w:sz w:val="22"/>
          <w:szCs w:val="22"/>
          <w:lang w:val="nl-BE"/>
        </w:rPr>
        <w:t xml:space="preserve">De subsidie-vraag moet </w:t>
      </w:r>
      <w:r w:rsidRPr="7EB2061B">
        <w:rPr>
          <w:sz w:val="22"/>
          <w:szCs w:val="22"/>
          <w:lang w:val="nl-BE"/>
        </w:rPr>
        <w:t>minsten</w:t>
      </w:r>
      <w:r w:rsidR="0CFD40E5" w:rsidRPr="7EB2061B">
        <w:rPr>
          <w:sz w:val="22"/>
          <w:szCs w:val="22"/>
          <w:lang w:val="nl-BE"/>
        </w:rPr>
        <w:t>s</w:t>
      </w:r>
      <w:r>
        <w:rPr>
          <w:sz w:val="22"/>
          <w:szCs w:val="22"/>
          <w:lang w:val="nl-BE"/>
        </w:rPr>
        <w:t xml:space="preserve"> €30.000 bedragen</w:t>
      </w:r>
      <w:r w:rsidR="00D7376C">
        <w:rPr>
          <w:sz w:val="22"/>
          <w:szCs w:val="22"/>
          <w:lang w:val="nl-BE"/>
        </w:rPr>
        <w:t>, en mag maximum €300.000 bedragen</w:t>
      </w:r>
      <w:r>
        <w:rPr>
          <w:sz w:val="22"/>
          <w:szCs w:val="22"/>
          <w:lang w:val="nl-BE"/>
        </w:rPr>
        <w:t>.</w:t>
      </w:r>
      <w:r w:rsidR="00045911">
        <w:rPr>
          <w:sz w:val="22"/>
          <w:szCs w:val="22"/>
          <w:lang w:val="nl-BE"/>
        </w:rPr>
        <w:t xml:space="preserve"> </w:t>
      </w:r>
    </w:p>
    <w:p w14:paraId="5AD24C92" w14:textId="337FA699" w:rsidR="33071E72" w:rsidRDefault="33071E72" w:rsidP="33071E72">
      <w:pPr>
        <w:pStyle w:val="Corpsdetexte"/>
        <w:ind w:left="720"/>
        <w:rPr>
          <w:sz w:val="22"/>
          <w:szCs w:val="22"/>
          <w:lang w:val="nl-BE"/>
        </w:rPr>
      </w:pPr>
    </w:p>
    <w:p w14:paraId="5325C604" w14:textId="78B16CB6" w:rsidR="77F1356A" w:rsidRDefault="77F1356A" w:rsidP="33071E72">
      <w:pPr>
        <w:pStyle w:val="Corpsdetexte"/>
        <w:ind w:left="720"/>
        <w:rPr>
          <w:sz w:val="22"/>
          <w:szCs w:val="22"/>
          <w:lang w:val="nl-BE"/>
        </w:rPr>
      </w:pPr>
      <w:r w:rsidRPr="33071E72">
        <w:rPr>
          <w:sz w:val="22"/>
          <w:szCs w:val="22"/>
          <w:lang w:val="nl-BE"/>
        </w:rPr>
        <w:t xml:space="preserve">Voor de projecten </w:t>
      </w:r>
      <w:r w:rsidR="1D1D49C1" w:rsidRPr="33071E72">
        <w:rPr>
          <w:sz w:val="22"/>
          <w:szCs w:val="22"/>
          <w:lang w:val="nl-BE"/>
        </w:rPr>
        <w:t xml:space="preserve">geselecteerd </w:t>
      </w:r>
      <w:r w:rsidRPr="33071E72">
        <w:rPr>
          <w:sz w:val="22"/>
          <w:szCs w:val="22"/>
          <w:lang w:val="nl-BE"/>
        </w:rPr>
        <w:t xml:space="preserve">voor 2023 zullen de nodige </w:t>
      </w:r>
      <w:r w:rsidR="1B084457" w:rsidRPr="33071E72">
        <w:rPr>
          <w:sz w:val="22"/>
          <w:szCs w:val="22"/>
          <w:lang w:val="nl-BE"/>
        </w:rPr>
        <w:t>procedures</w:t>
      </w:r>
      <w:r w:rsidR="00532C48">
        <w:rPr>
          <w:sz w:val="22"/>
          <w:szCs w:val="22"/>
          <w:lang w:val="nl-BE"/>
        </w:rPr>
        <w:t xml:space="preserve"> </w:t>
      </w:r>
      <w:r w:rsidR="1E01E774" w:rsidRPr="33071E72">
        <w:rPr>
          <w:sz w:val="22"/>
          <w:szCs w:val="22"/>
          <w:lang w:val="nl-BE"/>
        </w:rPr>
        <w:t>doorlopen</w:t>
      </w:r>
      <w:r w:rsidR="3A1A7BAC" w:rsidRPr="33071E72">
        <w:rPr>
          <w:sz w:val="22"/>
          <w:szCs w:val="22"/>
          <w:lang w:val="nl-BE"/>
        </w:rPr>
        <w:t xml:space="preserve"> worden</w:t>
      </w:r>
      <w:r w:rsidR="1E01E774" w:rsidRPr="33071E72">
        <w:rPr>
          <w:sz w:val="22"/>
          <w:szCs w:val="22"/>
          <w:lang w:val="nl-BE"/>
        </w:rPr>
        <w:t xml:space="preserve"> </w:t>
      </w:r>
      <w:r w:rsidR="1CBD460E" w:rsidRPr="33071E72">
        <w:rPr>
          <w:sz w:val="22"/>
          <w:szCs w:val="22"/>
          <w:lang w:val="nl-BE"/>
        </w:rPr>
        <w:t>zodat het project opgestart</w:t>
      </w:r>
      <w:r w:rsidR="00D57DB7">
        <w:rPr>
          <w:sz w:val="22"/>
          <w:szCs w:val="22"/>
          <w:lang w:val="nl-BE"/>
        </w:rPr>
        <w:t xml:space="preserve"> kan worden op 1 juli 2023</w:t>
      </w:r>
      <w:r w:rsidR="1CBD460E" w:rsidRPr="33071E72">
        <w:rPr>
          <w:sz w:val="22"/>
          <w:szCs w:val="22"/>
          <w:lang w:val="nl-BE"/>
        </w:rPr>
        <w:t xml:space="preserve"> en afgerond kan worden </w:t>
      </w:r>
      <w:r w:rsidR="009E6826">
        <w:rPr>
          <w:sz w:val="22"/>
          <w:szCs w:val="22"/>
          <w:lang w:val="nl-BE"/>
        </w:rPr>
        <w:t xml:space="preserve">tegen ten laatste 1 december </w:t>
      </w:r>
      <w:r w:rsidR="1CBD460E" w:rsidRPr="33071E72">
        <w:rPr>
          <w:sz w:val="22"/>
          <w:szCs w:val="22"/>
          <w:lang w:val="nl-BE"/>
        </w:rPr>
        <w:t>2023</w:t>
      </w:r>
      <w:r w:rsidR="1E01E774" w:rsidRPr="33071E72">
        <w:rPr>
          <w:sz w:val="22"/>
          <w:szCs w:val="22"/>
          <w:lang w:val="nl-BE"/>
        </w:rPr>
        <w:t xml:space="preserve">. </w:t>
      </w:r>
    </w:p>
    <w:p w14:paraId="69C4BED5" w14:textId="694B6082" w:rsidR="33071E72" w:rsidRDefault="33071E72" w:rsidP="33071E72">
      <w:pPr>
        <w:pStyle w:val="Corpsdetexte"/>
        <w:ind w:left="720"/>
        <w:rPr>
          <w:sz w:val="22"/>
          <w:szCs w:val="22"/>
          <w:lang w:val="nl-BE"/>
        </w:rPr>
      </w:pPr>
    </w:p>
    <w:p w14:paraId="5142A5E1" w14:textId="7DF9673A" w:rsidR="1E01E774" w:rsidRDefault="1E01E774" w:rsidP="33071E72">
      <w:pPr>
        <w:pStyle w:val="Corpsdetexte"/>
        <w:ind w:left="720"/>
        <w:rPr>
          <w:sz w:val="22"/>
          <w:szCs w:val="22"/>
          <w:lang w:val="nl-BE"/>
        </w:rPr>
      </w:pPr>
      <w:r w:rsidRPr="33071E72">
        <w:rPr>
          <w:sz w:val="22"/>
          <w:szCs w:val="22"/>
          <w:lang w:val="nl-BE"/>
        </w:rPr>
        <w:t xml:space="preserve">Voor de </w:t>
      </w:r>
      <w:r w:rsidR="2F6CD718" w:rsidRPr="33071E72">
        <w:rPr>
          <w:sz w:val="22"/>
          <w:szCs w:val="22"/>
          <w:lang w:val="nl-BE"/>
        </w:rPr>
        <w:t xml:space="preserve">geselecteerde </w:t>
      </w:r>
      <w:r w:rsidRPr="33071E72">
        <w:rPr>
          <w:sz w:val="22"/>
          <w:szCs w:val="22"/>
          <w:lang w:val="nl-BE"/>
        </w:rPr>
        <w:t xml:space="preserve">projecten </w:t>
      </w:r>
      <w:r w:rsidR="570569E2" w:rsidRPr="33071E72">
        <w:rPr>
          <w:sz w:val="22"/>
          <w:szCs w:val="22"/>
          <w:lang w:val="nl-BE"/>
        </w:rPr>
        <w:t>voor 2024</w:t>
      </w:r>
      <w:r w:rsidRPr="33071E72">
        <w:rPr>
          <w:sz w:val="22"/>
          <w:szCs w:val="22"/>
          <w:lang w:val="nl-BE"/>
        </w:rPr>
        <w:t xml:space="preserve"> zal </w:t>
      </w:r>
      <w:r w:rsidR="129595AF" w:rsidRPr="33071E72">
        <w:rPr>
          <w:sz w:val="22"/>
          <w:szCs w:val="22"/>
          <w:lang w:val="nl-BE"/>
        </w:rPr>
        <w:t>het dossier</w:t>
      </w:r>
      <w:r w:rsidRPr="33071E72">
        <w:rPr>
          <w:sz w:val="22"/>
          <w:szCs w:val="22"/>
          <w:lang w:val="nl-BE"/>
        </w:rPr>
        <w:t xml:space="preserve"> voorbereid worden in '23, maar zal de afronding van deze procedure begin '24 voltooid worden. </w:t>
      </w:r>
      <w:r w:rsidR="45268235" w:rsidRPr="33071E72">
        <w:rPr>
          <w:sz w:val="22"/>
          <w:szCs w:val="22"/>
          <w:lang w:val="nl-BE"/>
        </w:rPr>
        <w:t xml:space="preserve"> De projecten geselecteerd voor 2024 dienen</w:t>
      </w:r>
      <w:r w:rsidR="007E7BAC">
        <w:rPr>
          <w:sz w:val="22"/>
          <w:szCs w:val="22"/>
          <w:lang w:val="nl-BE"/>
        </w:rPr>
        <w:t xml:space="preserve"> ten laatste</w:t>
      </w:r>
      <w:r w:rsidR="45268235" w:rsidRPr="33071E72">
        <w:rPr>
          <w:sz w:val="22"/>
          <w:szCs w:val="22"/>
          <w:lang w:val="nl-BE"/>
        </w:rPr>
        <w:t xml:space="preserve"> afgerond</w:t>
      </w:r>
      <w:r w:rsidR="79B2565E" w:rsidRPr="33071E72">
        <w:rPr>
          <w:sz w:val="22"/>
          <w:szCs w:val="22"/>
          <w:lang w:val="nl-BE"/>
        </w:rPr>
        <w:t xml:space="preserve"> te</w:t>
      </w:r>
      <w:r w:rsidR="45268235" w:rsidRPr="33071E72">
        <w:rPr>
          <w:sz w:val="22"/>
          <w:szCs w:val="22"/>
          <w:lang w:val="nl-BE"/>
        </w:rPr>
        <w:t xml:space="preserve"> worden</w:t>
      </w:r>
      <w:r w:rsidR="003F0E2C">
        <w:rPr>
          <w:sz w:val="22"/>
          <w:szCs w:val="22"/>
          <w:lang w:val="nl-BE"/>
        </w:rPr>
        <w:t xml:space="preserve"> tegen 30 juni 2024</w:t>
      </w:r>
      <w:r w:rsidR="768A29D0" w:rsidRPr="33071E72">
        <w:rPr>
          <w:sz w:val="22"/>
          <w:szCs w:val="22"/>
          <w:lang w:val="nl-BE"/>
        </w:rPr>
        <w:t>.</w:t>
      </w:r>
    </w:p>
    <w:p w14:paraId="1BF0D5AB" w14:textId="78A55A84" w:rsidR="33071E72" w:rsidRDefault="33071E72" w:rsidP="00532C48">
      <w:pPr>
        <w:pStyle w:val="Corpsdetexte"/>
        <w:rPr>
          <w:sz w:val="22"/>
          <w:szCs w:val="22"/>
          <w:lang w:val="nl-BE"/>
        </w:rPr>
      </w:pPr>
    </w:p>
    <w:p w14:paraId="18B0CC7F" w14:textId="2670EA95" w:rsidR="00C11859" w:rsidRDefault="00854D98" w:rsidP="00854D98">
      <w:pPr>
        <w:pStyle w:val="Corpsdetexte"/>
        <w:ind w:left="720"/>
        <w:rPr>
          <w:sz w:val="22"/>
          <w:szCs w:val="22"/>
          <w:lang w:val="nl-BE"/>
        </w:rPr>
      </w:pPr>
      <w:proofErr w:type="spellStart"/>
      <w:r w:rsidRPr="24BB99F8">
        <w:rPr>
          <w:sz w:val="22"/>
          <w:szCs w:val="22"/>
          <w:lang w:val="nl-BE"/>
        </w:rPr>
        <w:t>Subsidie-aanvragen</w:t>
      </w:r>
      <w:proofErr w:type="spellEnd"/>
      <w:r w:rsidRPr="24BB99F8">
        <w:rPr>
          <w:sz w:val="22"/>
          <w:szCs w:val="22"/>
          <w:lang w:val="nl-BE"/>
        </w:rPr>
        <w:t xml:space="preserve"> dienen te worden ingediend volgens de template</w:t>
      </w:r>
      <w:r w:rsidR="00766EE7" w:rsidRPr="24BB99F8">
        <w:rPr>
          <w:sz w:val="22"/>
          <w:szCs w:val="22"/>
          <w:lang w:val="nl-BE"/>
        </w:rPr>
        <w:t>s</w:t>
      </w:r>
      <w:r w:rsidRPr="24BB99F8">
        <w:rPr>
          <w:sz w:val="22"/>
          <w:szCs w:val="22"/>
          <w:lang w:val="nl-BE"/>
        </w:rPr>
        <w:t xml:space="preserve"> in bijlage.</w:t>
      </w:r>
      <w:r w:rsidR="001148BC" w:rsidRPr="24BB99F8">
        <w:rPr>
          <w:sz w:val="22"/>
          <w:szCs w:val="22"/>
          <w:lang w:val="nl-BE"/>
        </w:rPr>
        <w:t xml:space="preserve"> </w:t>
      </w:r>
      <w:r w:rsidR="00A46504" w:rsidRPr="24BB99F8">
        <w:rPr>
          <w:sz w:val="22"/>
          <w:szCs w:val="22"/>
          <w:lang w:val="nl-BE"/>
        </w:rPr>
        <w:t>Het dossier moet ingevuld zijn conform deze projectoproep</w:t>
      </w:r>
      <w:r w:rsidR="00B85B77" w:rsidRPr="24BB99F8">
        <w:rPr>
          <w:sz w:val="22"/>
          <w:szCs w:val="22"/>
          <w:lang w:val="nl-BE"/>
        </w:rPr>
        <w:t>, gebruik maken van de aangeboden template</w:t>
      </w:r>
      <w:r w:rsidR="00766EE7" w:rsidRPr="24BB99F8">
        <w:rPr>
          <w:sz w:val="22"/>
          <w:szCs w:val="22"/>
          <w:lang w:val="nl-BE"/>
        </w:rPr>
        <w:t>s</w:t>
      </w:r>
      <w:r w:rsidR="00B85B77" w:rsidRPr="24BB99F8">
        <w:rPr>
          <w:sz w:val="22"/>
          <w:szCs w:val="22"/>
          <w:lang w:val="nl-BE"/>
        </w:rPr>
        <w:t xml:space="preserve"> en volledig zijn.</w:t>
      </w:r>
      <w:r w:rsidR="00012EDD" w:rsidRPr="24BB99F8">
        <w:rPr>
          <w:sz w:val="22"/>
          <w:szCs w:val="22"/>
          <w:lang w:val="nl-BE"/>
        </w:rPr>
        <w:t xml:space="preserve"> </w:t>
      </w:r>
    </w:p>
    <w:p w14:paraId="485DD945" w14:textId="77777777" w:rsidR="00C11859" w:rsidRDefault="00C11859" w:rsidP="00854D98">
      <w:pPr>
        <w:pStyle w:val="Corpsdetexte"/>
        <w:ind w:left="720"/>
        <w:rPr>
          <w:sz w:val="22"/>
          <w:szCs w:val="22"/>
          <w:lang w:val="nl-BE"/>
        </w:rPr>
      </w:pPr>
    </w:p>
    <w:p w14:paraId="2A7F2B76" w14:textId="12D556BD" w:rsidR="181AD105" w:rsidRDefault="00DD607B" w:rsidP="00FF733B">
      <w:pPr>
        <w:pStyle w:val="Corpsdetexte"/>
        <w:ind w:left="720"/>
        <w:rPr>
          <w:sz w:val="22"/>
          <w:szCs w:val="22"/>
          <w:lang w:val="nl-BE"/>
        </w:rPr>
      </w:pPr>
      <w:r w:rsidRPr="00DD607B">
        <w:rPr>
          <w:sz w:val="22"/>
          <w:szCs w:val="22"/>
          <w:lang w:val="nl-BE"/>
        </w:rPr>
        <w:t>Het project moet gaan om een activiteit die zich buiten de normale werking van de organisatie situeert. M.a.w. de dagelijkse werking van een organisatie kan nooit worden beschouwd als een project</w:t>
      </w:r>
      <w:r w:rsidR="00FF733B">
        <w:rPr>
          <w:sz w:val="22"/>
          <w:szCs w:val="22"/>
          <w:lang w:val="nl-BE"/>
        </w:rPr>
        <w:t xml:space="preserve">. </w:t>
      </w:r>
      <w:r w:rsidR="00F637C4" w:rsidRPr="75FD07EE">
        <w:rPr>
          <w:sz w:val="22"/>
          <w:szCs w:val="22"/>
          <w:lang w:val="nl-BE"/>
        </w:rPr>
        <w:t xml:space="preserve">Alle uitgaven die rechtstreeks gelinkt kunnen worden aan de uitrol van het project kunnen het voorwerp uitmaken van de gesubsidieerde activiteit. </w:t>
      </w:r>
      <w:r w:rsidR="008E0420">
        <w:rPr>
          <w:sz w:val="22"/>
          <w:szCs w:val="22"/>
          <w:lang w:val="nl-BE"/>
        </w:rPr>
        <w:t xml:space="preserve">Financiële lasten en niet-terugvorderbare belastingen komen niet in aanmerking voor subsidiëring. </w:t>
      </w:r>
      <w:r w:rsidR="00FF733B" w:rsidRPr="75FD07EE">
        <w:rPr>
          <w:sz w:val="22"/>
          <w:szCs w:val="22"/>
          <w:lang w:val="nl-BE"/>
        </w:rPr>
        <w:t>De aanvrager dient daarnaast te garanderen dat hij geen activiteiten of uitgaven laat subsidiëren die reeds vanuit een andere bron gefinancierd worden</w:t>
      </w:r>
      <w:r w:rsidR="00012EDD" w:rsidRPr="75FD07EE">
        <w:rPr>
          <w:sz w:val="22"/>
          <w:szCs w:val="22"/>
          <w:lang w:val="nl-BE"/>
        </w:rPr>
        <w:t>.</w:t>
      </w:r>
    </w:p>
    <w:p w14:paraId="01C47955" w14:textId="77777777" w:rsidR="00643DC9" w:rsidRDefault="00643DC9" w:rsidP="00FF733B">
      <w:pPr>
        <w:pStyle w:val="Corpsdetexte"/>
        <w:rPr>
          <w:sz w:val="22"/>
          <w:szCs w:val="22"/>
          <w:lang w:val="nl-BE"/>
        </w:rPr>
      </w:pPr>
    </w:p>
    <w:p w14:paraId="7680A734" w14:textId="3076A69C" w:rsidR="00854D98" w:rsidRPr="00854D98" w:rsidRDefault="00854D98" w:rsidP="24BB99F8">
      <w:pPr>
        <w:pStyle w:val="Corpsdetexte"/>
        <w:ind w:left="720"/>
        <w:rPr>
          <w:sz w:val="22"/>
          <w:szCs w:val="22"/>
          <w:lang w:val="nl-BE"/>
        </w:rPr>
      </w:pPr>
      <w:r w:rsidRPr="24BB99F8">
        <w:rPr>
          <w:sz w:val="22"/>
          <w:szCs w:val="22"/>
          <w:lang w:val="nl-BE"/>
        </w:rPr>
        <w:t>Vragen kunnen worden gesteld aan:</w:t>
      </w:r>
      <w:r w:rsidR="61F0169A" w:rsidRPr="24BB99F8">
        <w:rPr>
          <w:sz w:val="22"/>
          <w:szCs w:val="22"/>
          <w:lang w:val="nl-BE"/>
        </w:rPr>
        <w:t xml:space="preserve"> </w:t>
      </w:r>
      <w:hyperlink r:id="rId15">
        <w:r w:rsidR="61F0169A" w:rsidRPr="24BB99F8">
          <w:rPr>
            <w:rStyle w:val="Lienhypertexte"/>
            <w:sz w:val="22"/>
            <w:szCs w:val="22"/>
            <w:lang w:val="nl-BE"/>
          </w:rPr>
          <w:t>call.e-commerce@mobilit.fgov.be.</w:t>
        </w:r>
      </w:hyperlink>
      <w:r w:rsidR="61F0169A" w:rsidRPr="24BB99F8">
        <w:rPr>
          <w:sz w:val="22"/>
          <w:szCs w:val="22"/>
          <w:lang w:val="nl-BE"/>
        </w:rPr>
        <w:t xml:space="preserve"> </w:t>
      </w:r>
    </w:p>
    <w:p w14:paraId="2EAAC8DD" w14:textId="0B2CC1B4" w:rsidR="00854D98" w:rsidRPr="00854D98" w:rsidRDefault="00643DC9" w:rsidP="00643DC9">
      <w:pPr>
        <w:pStyle w:val="Corpsdetexte"/>
        <w:ind w:left="720"/>
        <w:rPr>
          <w:sz w:val="22"/>
          <w:szCs w:val="22"/>
          <w:lang w:val="nl-BE"/>
        </w:rPr>
      </w:pPr>
      <w:r w:rsidRPr="24BB99F8">
        <w:rPr>
          <w:sz w:val="22"/>
          <w:szCs w:val="22"/>
          <w:lang w:val="nl-BE"/>
        </w:rPr>
        <w:t xml:space="preserve"> </w:t>
      </w:r>
    </w:p>
    <w:p w14:paraId="3DFACCD1" w14:textId="0105471F" w:rsidR="00854D98" w:rsidRPr="00854D98" w:rsidRDefault="00854D98" w:rsidP="00643DC9">
      <w:pPr>
        <w:pStyle w:val="Corpsdetexte"/>
        <w:ind w:left="720"/>
        <w:rPr>
          <w:sz w:val="22"/>
          <w:szCs w:val="22"/>
          <w:lang w:val="nl-BE"/>
        </w:rPr>
      </w:pPr>
      <w:r w:rsidRPr="24BB99F8">
        <w:rPr>
          <w:sz w:val="22"/>
          <w:szCs w:val="22"/>
          <w:lang w:val="nl-BE"/>
        </w:rPr>
        <w:t xml:space="preserve">De deadline voor het indienen van </w:t>
      </w:r>
      <w:proofErr w:type="spellStart"/>
      <w:r w:rsidRPr="24BB99F8">
        <w:rPr>
          <w:sz w:val="22"/>
          <w:szCs w:val="22"/>
          <w:lang w:val="nl-BE"/>
        </w:rPr>
        <w:t>subsidie-aanvragen</w:t>
      </w:r>
      <w:proofErr w:type="spellEnd"/>
      <w:r w:rsidRPr="24BB99F8">
        <w:rPr>
          <w:sz w:val="22"/>
          <w:szCs w:val="22"/>
          <w:lang w:val="nl-BE"/>
        </w:rPr>
        <w:t xml:space="preserve"> is 14 april 2023, 17h00.</w:t>
      </w:r>
      <w:r w:rsidR="00643DC9" w:rsidRPr="24BB99F8">
        <w:rPr>
          <w:sz w:val="22"/>
          <w:szCs w:val="22"/>
          <w:lang w:val="nl-BE"/>
        </w:rPr>
        <w:t xml:space="preserve"> </w:t>
      </w:r>
      <w:r w:rsidRPr="24BB99F8">
        <w:rPr>
          <w:sz w:val="22"/>
          <w:szCs w:val="22"/>
          <w:lang w:val="nl-BE"/>
        </w:rPr>
        <w:t>De aanvraag kan worden ingediend per mail aan</w:t>
      </w:r>
      <w:r w:rsidR="356CEB02" w:rsidRPr="24BB99F8">
        <w:rPr>
          <w:sz w:val="22"/>
          <w:szCs w:val="22"/>
          <w:lang w:val="nl-BE"/>
        </w:rPr>
        <w:t xml:space="preserve"> </w:t>
      </w:r>
      <w:r w:rsidR="614FFF08" w:rsidRPr="24BB99F8">
        <w:rPr>
          <w:sz w:val="22"/>
          <w:szCs w:val="22"/>
          <w:lang w:val="nl-BE"/>
        </w:rPr>
        <w:t xml:space="preserve">mail </w:t>
      </w:r>
      <w:hyperlink r:id="rId16">
        <w:r w:rsidR="614FFF08" w:rsidRPr="24BB99F8">
          <w:rPr>
            <w:rStyle w:val="Lienhypertexte"/>
            <w:sz w:val="22"/>
            <w:szCs w:val="22"/>
            <w:lang w:val="nl-BE"/>
          </w:rPr>
          <w:t>call.e-commerce@mobilit.fgov.be</w:t>
        </w:r>
      </w:hyperlink>
      <w:r w:rsidRPr="24BB99F8">
        <w:rPr>
          <w:sz w:val="22"/>
          <w:szCs w:val="22"/>
          <w:lang w:val="nl-BE"/>
        </w:rPr>
        <w:t>.</w:t>
      </w:r>
    </w:p>
    <w:p w14:paraId="5990431E" w14:textId="77777777" w:rsidR="00854D98" w:rsidRPr="00854D98" w:rsidRDefault="00854D98" w:rsidP="00854D98">
      <w:pPr>
        <w:pStyle w:val="Corpsdetexte"/>
        <w:ind w:left="720"/>
        <w:rPr>
          <w:sz w:val="22"/>
          <w:szCs w:val="22"/>
          <w:lang w:val="nl-BE"/>
        </w:rPr>
      </w:pPr>
    </w:p>
    <w:p w14:paraId="1488E552" w14:textId="77777777" w:rsidR="00C14874" w:rsidRDefault="00C14874" w:rsidP="00876CEC">
      <w:pPr>
        <w:pStyle w:val="Corpsdetexte"/>
        <w:ind w:left="720"/>
        <w:rPr>
          <w:sz w:val="22"/>
          <w:szCs w:val="22"/>
          <w:lang w:val="nl-BE"/>
        </w:rPr>
      </w:pPr>
    </w:p>
    <w:p w14:paraId="30661C51" w14:textId="77777777" w:rsidR="00495BF6" w:rsidRDefault="00495BF6">
      <w:pPr>
        <w:rPr>
          <w:rFonts w:asciiTheme="majorHAnsi" w:eastAsiaTheme="majorEastAsia" w:hAnsiTheme="majorHAnsi" w:cstheme="majorBidi"/>
          <w:color w:val="308247" w:themeColor="accent1" w:themeShade="BF"/>
          <w:sz w:val="28"/>
          <w:szCs w:val="26"/>
          <w:lang w:val="nl-BE"/>
        </w:rPr>
      </w:pPr>
      <w:r>
        <w:rPr>
          <w:lang w:val="nl-BE"/>
        </w:rPr>
        <w:br w:type="page"/>
      </w:r>
    </w:p>
    <w:p w14:paraId="3379A18F" w14:textId="27ACEF53" w:rsidR="00C14874" w:rsidRDefault="00C14874" w:rsidP="00C14874">
      <w:pPr>
        <w:pStyle w:val="Titre2"/>
        <w:ind w:left="720"/>
        <w:rPr>
          <w:lang w:val="nl-BE"/>
        </w:rPr>
      </w:pPr>
      <w:bookmarkStart w:id="3" w:name="_Toc125623474"/>
      <w:r>
        <w:rPr>
          <w:lang w:val="nl-BE"/>
        </w:rPr>
        <w:lastRenderedPageBreak/>
        <w:t>Betaalprocedure</w:t>
      </w:r>
      <w:bookmarkEnd w:id="3"/>
    </w:p>
    <w:p w14:paraId="63916753" w14:textId="77777777" w:rsidR="00CD3C18" w:rsidRDefault="00CD3C18" w:rsidP="00D07911">
      <w:pPr>
        <w:pStyle w:val="Corpsdetexte"/>
        <w:ind w:left="720"/>
        <w:rPr>
          <w:sz w:val="22"/>
          <w:szCs w:val="22"/>
          <w:lang w:val="nl-BE"/>
        </w:rPr>
      </w:pPr>
    </w:p>
    <w:p w14:paraId="32B29ABD" w14:textId="3F9EA8B2" w:rsidR="00D07911" w:rsidRDefault="00D07911" w:rsidP="00D07911">
      <w:pPr>
        <w:pStyle w:val="Corpsdetexte"/>
        <w:ind w:left="720"/>
        <w:rPr>
          <w:sz w:val="22"/>
          <w:szCs w:val="22"/>
          <w:lang w:val="nl-BE"/>
        </w:rPr>
      </w:pPr>
      <w:r>
        <w:rPr>
          <w:sz w:val="22"/>
          <w:szCs w:val="22"/>
          <w:lang w:val="nl-BE"/>
        </w:rPr>
        <w:t xml:space="preserve">Eenmaal de administratieve procedure is volbracht, wordt een eerste schijf van 70% van het te subsidiëren bedrag toegekend. </w:t>
      </w:r>
      <w:r w:rsidR="00776AA6">
        <w:rPr>
          <w:sz w:val="22"/>
          <w:szCs w:val="22"/>
          <w:lang w:val="nl-BE"/>
        </w:rPr>
        <w:t>Deze betaling</w:t>
      </w:r>
      <w:r w:rsidR="00190E77">
        <w:rPr>
          <w:sz w:val="22"/>
          <w:szCs w:val="22"/>
          <w:lang w:val="nl-BE"/>
        </w:rPr>
        <w:t xml:space="preserve"> gebeurt na ontvangst en goedkeuring van de schuldvordering door de administratie</w:t>
      </w:r>
      <w:r w:rsidR="00071F8F">
        <w:rPr>
          <w:sz w:val="22"/>
          <w:szCs w:val="22"/>
          <w:lang w:val="nl-BE"/>
        </w:rPr>
        <w:t>.</w:t>
      </w:r>
    </w:p>
    <w:p w14:paraId="2516EB59" w14:textId="77777777" w:rsidR="00D07911" w:rsidRDefault="00D07911" w:rsidP="00D07911">
      <w:pPr>
        <w:pStyle w:val="Corpsdetexte"/>
        <w:ind w:left="720"/>
        <w:rPr>
          <w:sz w:val="22"/>
          <w:szCs w:val="22"/>
          <w:lang w:val="nl-BE"/>
        </w:rPr>
      </w:pPr>
    </w:p>
    <w:p w14:paraId="1B27981A" w14:textId="77777777" w:rsidR="00976243" w:rsidRDefault="00D07911" w:rsidP="00D07911">
      <w:pPr>
        <w:pStyle w:val="Corpsdetexte"/>
        <w:ind w:left="720"/>
        <w:rPr>
          <w:sz w:val="22"/>
          <w:szCs w:val="22"/>
          <w:lang w:val="nl-BE"/>
        </w:rPr>
      </w:pPr>
      <w:r>
        <w:rPr>
          <w:sz w:val="22"/>
          <w:szCs w:val="22"/>
          <w:lang w:val="nl-BE"/>
        </w:rPr>
        <w:t>De overige 30% worden toegekend na afronding van het project</w:t>
      </w:r>
      <w:r w:rsidR="00071F8F">
        <w:rPr>
          <w:sz w:val="22"/>
          <w:szCs w:val="22"/>
          <w:lang w:val="nl-BE"/>
        </w:rPr>
        <w:t xml:space="preserve">. Deze betaling gebeurt </w:t>
      </w:r>
    </w:p>
    <w:p w14:paraId="6760EE89" w14:textId="63266801" w:rsidR="00532487" w:rsidRDefault="00071F8F" w:rsidP="00FE3697">
      <w:pPr>
        <w:pStyle w:val="Corpsdetexte"/>
        <w:numPr>
          <w:ilvl w:val="0"/>
          <w:numId w:val="20"/>
        </w:numPr>
        <w:rPr>
          <w:sz w:val="22"/>
          <w:szCs w:val="22"/>
          <w:lang w:val="nl-BE"/>
        </w:rPr>
      </w:pPr>
      <w:r>
        <w:rPr>
          <w:sz w:val="22"/>
          <w:szCs w:val="22"/>
          <w:lang w:val="nl-BE"/>
        </w:rPr>
        <w:t>na ontvangst en goedkeuring</w:t>
      </w:r>
      <w:r w:rsidR="00532487">
        <w:rPr>
          <w:sz w:val="22"/>
          <w:szCs w:val="22"/>
          <w:lang w:val="nl-BE"/>
        </w:rPr>
        <w:t xml:space="preserve"> door de administratie</w:t>
      </w:r>
      <w:r w:rsidR="00D47381">
        <w:rPr>
          <w:sz w:val="22"/>
          <w:szCs w:val="22"/>
          <w:lang w:val="nl-BE"/>
        </w:rPr>
        <w:t xml:space="preserve"> van de FOD Mobiliteit</w:t>
      </w:r>
      <w:r w:rsidR="00A2238A">
        <w:rPr>
          <w:sz w:val="22"/>
          <w:szCs w:val="22"/>
          <w:lang w:val="nl-BE"/>
        </w:rPr>
        <w:t xml:space="preserve"> en Vervoer</w:t>
      </w:r>
      <w:r>
        <w:rPr>
          <w:sz w:val="22"/>
          <w:szCs w:val="22"/>
          <w:lang w:val="nl-BE"/>
        </w:rPr>
        <w:t xml:space="preserve"> van </w:t>
      </w:r>
      <w:r w:rsidR="00976243">
        <w:rPr>
          <w:sz w:val="22"/>
          <w:szCs w:val="22"/>
          <w:lang w:val="nl-BE"/>
        </w:rPr>
        <w:t>de schuldvordering v</w:t>
      </w:r>
      <w:r w:rsidR="00AC1222">
        <w:rPr>
          <w:sz w:val="22"/>
          <w:szCs w:val="22"/>
          <w:lang w:val="nl-BE"/>
        </w:rPr>
        <w:t>oor het saldo, met in bijlage een algemene verklaring van de reële uitgaven</w:t>
      </w:r>
      <w:r w:rsidR="00532487">
        <w:rPr>
          <w:sz w:val="22"/>
          <w:szCs w:val="22"/>
          <w:lang w:val="nl-BE"/>
        </w:rPr>
        <w:t xml:space="preserve"> en kopie van de passende bewijsstukken voor het volledige bedrag van de subsidie</w:t>
      </w:r>
      <w:r w:rsidR="00FE3697">
        <w:rPr>
          <w:sz w:val="22"/>
          <w:szCs w:val="22"/>
          <w:lang w:val="nl-BE"/>
        </w:rPr>
        <w:t>. Deze verklaring geschiedt op basis van een template aangeleverd door de administratie.</w:t>
      </w:r>
    </w:p>
    <w:p w14:paraId="5462D9BE" w14:textId="607D33A3" w:rsidR="00D07911" w:rsidRDefault="00532487" w:rsidP="00FE3697">
      <w:pPr>
        <w:pStyle w:val="Corpsdetexte"/>
        <w:numPr>
          <w:ilvl w:val="0"/>
          <w:numId w:val="20"/>
        </w:numPr>
        <w:rPr>
          <w:sz w:val="22"/>
          <w:szCs w:val="22"/>
          <w:lang w:val="nl-BE"/>
        </w:rPr>
      </w:pPr>
      <w:r w:rsidRPr="47ACD697">
        <w:rPr>
          <w:sz w:val="22"/>
          <w:szCs w:val="22"/>
          <w:lang w:val="nl-BE"/>
        </w:rPr>
        <w:t>na ontvangst en goedkeuring door</w:t>
      </w:r>
      <w:r w:rsidR="00D47381">
        <w:rPr>
          <w:sz w:val="22"/>
          <w:szCs w:val="22"/>
          <w:lang w:val="nl-BE"/>
        </w:rPr>
        <w:t xml:space="preserve"> de administratie van de FOD Mobiliteit</w:t>
      </w:r>
      <w:r w:rsidR="00A2238A">
        <w:rPr>
          <w:sz w:val="22"/>
          <w:szCs w:val="22"/>
          <w:lang w:val="nl-BE"/>
        </w:rPr>
        <w:t xml:space="preserve"> en Vervoer</w:t>
      </w:r>
      <w:r w:rsidR="0071338C">
        <w:rPr>
          <w:sz w:val="22"/>
          <w:szCs w:val="22"/>
          <w:lang w:val="nl-BE"/>
        </w:rPr>
        <w:t>, na inbreng van</w:t>
      </w:r>
      <w:r w:rsidRPr="47ACD697">
        <w:rPr>
          <w:sz w:val="22"/>
          <w:szCs w:val="22"/>
          <w:lang w:val="nl-BE"/>
        </w:rPr>
        <w:t xml:space="preserve"> de beleidscel van Minister De Sutter</w:t>
      </w:r>
      <w:r w:rsidR="0071338C">
        <w:rPr>
          <w:sz w:val="22"/>
          <w:szCs w:val="22"/>
          <w:lang w:val="nl-BE"/>
        </w:rPr>
        <w:t>,</w:t>
      </w:r>
      <w:r w:rsidRPr="47ACD697">
        <w:rPr>
          <w:sz w:val="22"/>
          <w:szCs w:val="22"/>
          <w:lang w:val="nl-BE"/>
        </w:rPr>
        <w:t xml:space="preserve"> van </w:t>
      </w:r>
      <w:r w:rsidR="002E058B" w:rsidRPr="47ACD697">
        <w:rPr>
          <w:sz w:val="22"/>
          <w:szCs w:val="22"/>
          <w:lang w:val="nl-BE"/>
        </w:rPr>
        <w:t>een eindrapport met de synthese van de acties, de gerealiseerde doelen en output en de bevindingen.</w:t>
      </w:r>
      <w:r w:rsidR="00FE3697" w:rsidRPr="47ACD697">
        <w:rPr>
          <w:sz w:val="22"/>
          <w:szCs w:val="22"/>
          <w:lang w:val="nl-BE"/>
        </w:rPr>
        <w:t xml:space="preserve"> Dit eindrapport geschiedt op basis van een template aangeleverd door de administratie</w:t>
      </w:r>
      <w:r w:rsidR="35383789" w:rsidRPr="47ACD697">
        <w:rPr>
          <w:sz w:val="22"/>
          <w:szCs w:val="22"/>
          <w:lang w:val="nl-BE"/>
        </w:rPr>
        <w:t>.</w:t>
      </w:r>
    </w:p>
    <w:p w14:paraId="104575A6" w14:textId="29F8E551" w:rsidR="007515D6" w:rsidRDefault="007515D6" w:rsidP="00C14874">
      <w:pPr>
        <w:rPr>
          <w:lang w:val="nl-BE"/>
        </w:rPr>
      </w:pPr>
      <w:r>
        <w:rPr>
          <w:lang w:val="nl-BE"/>
        </w:rPr>
        <w:tab/>
      </w:r>
    </w:p>
    <w:p w14:paraId="70711D49" w14:textId="77777777" w:rsidR="00495BF6" w:rsidRDefault="007515D6" w:rsidP="007515D6">
      <w:pPr>
        <w:pStyle w:val="Titre2"/>
        <w:rPr>
          <w:lang w:val="nl-BE"/>
        </w:rPr>
      </w:pPr>
      <w:r>
        <w:rPr>
          <w:lang w:val="nl-BE"/>
        </w:rPr>
        <w:tab/>
      </w:r>
    </w:p>
    <w:p w14:paraId="6C7499D1" w14:textId="77777777" w:rsidR="00495BF6" w:rsidRDefault="00495BF6">
      <w:pPr>
        <w:rPr>
          <w:rFonts w:asciiTheme="majorHAnsi" w:eastAsiaTheme="majorEastAsia" w:hAnsiTheme="majorHAnsi" w:cstheme="majorBidi"/>
          <w:color w:val="308247" w:themeColor="accent1" w:themeShade="BF"/>
          <w:sz w:val="28"/>
          <w:szCs w:val="26"/>
          <w:lang w:val="nl-BE"/>
        </w:rPr>
      </w:pPr>
      <w:r>
        <w:rPr>
          <w:lang w:val="nl-BE"/>
        </w:rPr>
        <w:br w:type="page"/>
      </w:r>
    </w:p>
    <w:p w14:paraId="3414137A" w14:textId="3E7D6ABD" w:rsidR="007515D6" w:rsidRDefault="007515D6" w:rsidP="00495BF6">
      <w:pPr>
        <w:pStyle w:val="Titre2"/>
        <w:ind w:firstLine="720"/>
        <w:rPr>
          <w:lang w:val="nl-BE"/>
        </w:rPr>
      </w:pPr>
      <w:bookmarkStart w:id="4" w:name="_Toc125623475"/>
      <w:r>
        <w:rPr>
          <w:lang w:val="nl-BE"/>
        </w:rPr>
        <w:lastRenderedPageBreak/>
        <w:t>Informatiesessie</w:t>
      </w:r>
      <w:bookmarkEnd w:id="4"/>
    </w:p>
    <w:p w14:paraId="2CD8E0F6" w14:textId="77777777" w:rsidR="007515D6" w:rsidRDefault="007515D6" w:rsidP="007515D6">
      <w:pPr>
        <w:rPr>
          <w:lang w:val="nl-BE"/>
        </w:rPr>
      </w:pPr>
      <w:r>
        <w:rPr>
          <w:lang w:val="nl-BE"/>
        </w:rPr>
        <w:tab/>
      </w:r>
    </w:p>
    <w:p w14:paraId="4D897776" w14:textId="54E9CF18" w:rsidR="007515D6" w:rsidRDefault="007515D6" w:rsidP="007515D6">
      <w:pPr>
        <w:pStyle w:val="Corpsdetexte"/>
        <w:ind w:left="720"/>
        <w:rPr>
          <w:sz w:val="22"/>
          <w:szCs w:val="22"/>
          <w:lang w:val="nl-BE"/>
        </w:rPr>
      </w:pPr>
      <w:r w:rsidRPr="24BB99F8">
        <w:rPr>
          <w:sz w:val="22"/>
          <w:szCs w:val="22"/>
          <w:lang w:val="nl-BE"/>
        </w:rPr>
        <w:t xml:space="preserve">Eenmaal de selectie is afgerond, zullen de partijen wiens voorstel werd weerhouden uitgenodigd worden voor een informatiesessie waar de administratieve procedure verder zal worden verduidelijkt. </w:t>
      </w:r>
    </w:p>
    <w:p w14:paraId="501D0268" w14:textId="77777777" w:rsidR="00D7165A" w:rsidRDefault="00D7165A" w:rsidP="007515D6">
      <w:pPr>
        <w:pStyle w:val="Corpsdetexte"/>
        <w:ind w:left="720"/>
        <w:rPr>
          <w:sz w:val="22"/>
          <w:szCs w:val="22"/>
          <w:lang w:val="nl-BE"/>
        </w:rPr>
      </w:pPr>
    </w:p>
    <w:p w14:paraId="7F605361" w14:textId="77777777" w:rsidR="00D7165A" w:rsidRDefault="00D7165A">
      <w:pPr>
        <w:rPr>
          <w:rFonts w:asciiTheme="majorHAnsi" w:eastAsiaTheme="majorEastAsia" w:hAnsiTheme="majorHAnsi" w:cstheme="majorBidi"/>
          <w:color w:val="308247" w:themeColor="accent1" w:themeShade="BF"/>
          <w:sz w:val="28"/>
          <w:szCs w:val="26"/>
          <w:lang w:val="nl-BE"/>
        </w:rPr>
      </w:pPr>
      <w:r>
        <w:rPr>
          <w:lang w:val="nl-BE"/>
        </w:rPr>
        <w:br w:type="page"/>
      </w:r>
    </w:p>
    <w:p w14:paraId="7B535485" w14:textId="114AD880" w:rsidR="00D7165A" w:rsidRDefault="00D7165A" w:rsidP="00D7165A">
      <w:pPr>
        <w:pStyle w:val="Titre2"/>
        <w:ind w:firstLine="720"/>
        <w:rPr>
          <w:lang w:val="nl-BE"/>
        </w:rPr>
      </w:pPr>
      <w:bookmarkStart w:id="5" w:name="_Toc125623476"/>
      <w:r>
        <w:rPr>
          <w:lang w:val="nl-BE"/>
        </w:rPr>
        <w:lastRenderedPageBreak/>
        <w:t>Bijlagen</w:t>
      </w:r>
      <w:bookmarkEnd w:id="5"/>
    </w:p>
    <w:p w14:paraId="163A5DF0" w14:textId="77777777" w:rsidR="00D7165A" w:rsidRDefault="00D7165A" w:rsidP="00D7165A">
      <w:pPr>
        <w:rPr>
          <w:lang w:val="nl-BE"/>
        </w:rPr>
      </w:pPr>
    </w:p>
    <w:p w14:paraId="15B755F1" w14:textId="057860BE" w:rsidR="00D7165A" w:rsidRPr="00D7165A" w:rsidRDefault="00D7165A" w:rsidP="00D7165A">
      <w:pPr>
        <w:ind w:left="720"/>
        <w:rPr>
          <w:lang w:val="nl-BE"/>
        </w:rPr>
      </w:pPr>
      <w:r>
        <w:rPr>
          <w:lang w:val="nl-BE"/>
        </w:rPr>
        <w:t>In bijlage van deze oproep vindt u de volgende documenten, telkens in het Frans en in het Nederlands:</w:t>
      </w:r>
    </w:p>
    <w:p w14:paraId="518F45AE" w14:textId="6B58ED03" w:rsidR="007515D6" w:rsidRDefault="007515D6" w:rsidP="007515D6">
      <w:pPr>
        <w:ind w:firstLine="720"/>
        <w:rPr>
          <w:lang w:val="nl-BE"/>
        </w:rPr>
      </w:pPr>
    </w:p>
    <w:p w14:paraId="5D87F89F" w14:textId="75E42ADD" w:rsidR="00D7165A" w:rsidRDefault="00D7165A" w:rsidP="00D7165A">
      <w:pPr>
        <w:pStyle w:val="Corpsdetexte"/>
        <w:numPr>
          <w:ilvl w:val="0"/>
          <w:numId w:val="20"/>
        </w:numPr>
        <w:rPr>
          <w:sz w:val="22"/>
          <w:szCs w:val="22"/>
          <w:lang w:val="nl-BE"/>
        </w:rPr>
      </w:pPr>
      <w:r w:rsidRPr="75FD07EE">
        <w:rPr>
          <w:sz w:val="22"/>
          <w:szCs w:val="22"/>
          <w:lang w:val="nl-BE"/>
        </w:rPr>
        <w:t>Template voor het indienen van een project - inhoudelijk</w:t>
      </w:r>
    </w:p>
    <w:p w14:paraId="7DBAEBD6" w14:textId="3571FB98" w:rsidR="00D7165A" w:rsidRDefault="00D7165A" w:rsidP="00D7165A">
      <w:pPr>
        <w:pStyle w:val="Corpsdetexte"/>
        <w:numPr>
          <w:ilvl w:val="0"/>
          <w:numId w:val="20"/>
        </w:numPr>
        <w:rPr>
          <w:sz w:val="22"/>
          <w:szCs w:val="22"/>
          <w:lang w:val="nl-BE"/>
        </w:rPr>
      </w:pPr>
      <w:r w:rsidRPr="75FD07EE">
        <w:rPr>
          <w:sz w:val="22"/>
          <w:szCs w:val="22"/>
          <w:lang w:val="nl-BE"/>
        </w:rPr>
        <w:t>Template voor het indienen van een project – financieel</w:t>
      </w:r>
    </w:p>
    <w:p w14:paraId="7C328D41" w14:textId="77777777" w:rsidR="002E0426" w:rsidRPr="002E0426" w:rsidRDefault="002E0426" w:rsidP="00AF6444">
      <w:pPr>
        <w:pStyle w:val="Corpsdetexte"/>
        <w:ind w:left="1080"/>
        <w:rPr>
          <w:sz w:val="22"/>
          <w:szCs w:val="22"/>
          <w:lang w:val="nl-BE"/>
        </w:rPr>
      </w:pPr>
    </w:p>
    <w:sectPr w:rsidR="002E0426" w:rsidRPr="002E0426" w:rsidSect="00AB64AC">
      <w:headerReference w:type="default" r:id="rId17"/>
      <w:footerReference w:type="default" r:id="rId18"/>
      <w:type w:val="continuous"/>
      <w:pgSz w:w="11910" w:h="16840"/>
      <w:pgMar w:top="851" w:right="660" w:bottom="280" w:left="0" w:header="720"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5BC9" w14:textId="77777777" w:rsidR="004306F7" w:rsidRDefault="004306F7" w:rsidP="00B70E12">
      <w:r>
        <w:separator/>
      </w:r>
    </w:p>
  </w:endnote>
  <w:endnote w:type="continuationSeparator" w:id="0">
    <w:p w14:paraId="6C878D7F" w14:textId="77777777" w:rsidR="004306F7" w:rsidRDefault="004306F7" w:rsidP="00B70E12">
      <w:r>
        <w:continuationSeparator/>
      </w:r>
    </w:p>
  </w:endnote>
  <w:endnote w:type="continuationNotice" w:id="1">
    <w:p w14:paraId="2F2969C2" w14:textId="77777777" w:rsidR="004306F7" w:rsidRDefault="00430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Nirmala UI"/>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3388" w14:textId="5CE57B67" w:rsidR="00B70E12" w:rsidRPr="00B70E12" w:rsidRDefault="00D14EFD" w:rsidP="006B10B7">
    <w:pPr>
      <w:pStyle w:val="Titre"/>
      <w:ind w:left="0"/>
      <w:rPr>
        <w:lang w:val="nl-BE"/>
      </w:rPr>
    </w:pPr>
    <w:r>
      <w:rPr>
        <w:noProof/>
        <w:color w:val="2B579A"/>
        <w:shd w:val="clear" w:color="auto" w:fill="E6E6E6"/>
      </w:rPr>
      <w:drawing>
        <wp:anchor distT="0" distB="0" distL="0" distR="0" simplePos="0" relativeHeight="251658240" behindDoc="0" locked="0" layoutInCell="1" allowOverlap="1" wp14:anchorId="05443733" wp14:editId="009F95D9">
          <wp:simplePos x="0" y="0"/>
          <wp:positionH relativeFrom="page">
            <wp:posOffset>6436531</wp:posOffset>
          </wp:positionH>
          <wp:positionV relativeFrom="paragraph">
            <wp:posOffset>141605</wp:posOffset>
          </wp:positionV>
          <wp:extent cx="671456" cy="498796"/>
          <wp:effectExtent l="0" t="0" r="0" b="0"/>
          <wp:wrapNone/>
          <wp:docPr id="8" name="image2.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10;&#10;Description automatically generated"/>
                  <pic:cNvPicPr/>
                </pic:nvPicPr>
                <pic:blipFill>
                  <a:blip r:embed="rId1" cstate="print"/>
                  <a:stretch>
                    <a:fillRect/>
                  </a:stretch>
                </pic:blipFill>
                <pic:spPr>
                  <a:xfrm>
                    <a:off x="0" y="0"/>
                    <a:ext cx="671456" cy="498796"/>
                  </a:xfrm>
                  <a:prstGeom prst="rect">
                    <a:avLst/>
                  </a:prstGeom>
                </pic:spPr>
              </pic:pic>
            </a:graphicData>
          </a:graphic>
        </wp:anchor>
      </w:drawing>
    </w:r>
  </w:p>
  <w:p w14:paraId="7B24B401" w14:textId="5C6C75C3" w:rsidR="00B70E12" w:rsidRPr="00B70E12" w:rsidRDefault="00B70E12" w:rsidP="00B70E12">
    <w:pPr>
      <w:pStyle w:val="Corpsdetexte"/>
      <w:spacing w:line="237" w:lineRule="exact"/>
      <w:ind w:left="720"/>
      <w:rPr>
        <w:lang w:val="nl-BE"/>
      </w:rPr>
    </w:pPr>
  </w:p>
  <w:p w14:paraId="4A1A9521" w14:textId="2D39297F" w:rsidR="00B70E12" w:rsidRPr="00B70E12" w:rsidRDefault="00B70E12">
    <w:pPr>
      <w:pStyle w:val="Pieddepage"/>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4A98" w14:textId="77777777" w:rsidR="004306F7" w:rsidRDefault="004306F7" w:rsidP="00B70E12">
      <w:r>
        <w:separator/>
      </w:r>
    </w:p>
  </w:footnote>
  <w:footnote w:type="continuationSeparator" w:id="0">
    <w:p w14:paraId="6C749BE9" w14:textId="77777777" w:rsidR="004306F7" w:rsidRDefault="004306F7" w:rsidP="00B70E12">
      <w:r>
        <w:continuationSeparator/>
      </w:r>
    </w:p>
  </w:footnote>
  <w:footnote w:type="continuationNotice" w:id="1">
    <w:p w14:paraId="7879AC2A" w14:textId="77777777" w:rsidR="004306F7" w:rsidRDefault="00430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50"/>
      <w:gridCol w:w="3750"/>
      <w:gridCol w:w="3750"/>
    </w:tblGrid>
    <w:tr w:rsidR="3ED55F9D" w14:paraId="7AC423FD" w14:textId="77777777" w:rsidTr="3ED55F9D">
      <w:trPr>
        <w:trHeight w:val="300"/>
      </w:trPr>
      <w:tc>
        <w:tcPr>
          <w:tcW w:w="3750" w:type="dxa"/>
        </w:tcPr>
        <w:p w14:paraId="1C7808F4" w14:textId="197DA100" w:rsidR="3ED55F9D" w:rsidRDefault="3ED55F9D" w:rsidP="3ED55F9D">
          <w:pPr>
            <w:pStyle w:val="En-tte"/>
            <w:ind w:left="-115"/>
          </w:pPr>
        </w:p>
      </w:tc>
      <w:tc>
        <w:tcPr>
          <w:tcW w:w="3750" w:type="dxa"/>
        </w:tcPr>
        <w:p w14:paraId="5A05468F" w14:textId="1B1B6F8C" w:rsidR="3ED55F9D" w:rsidRDefault="3ED55F9D" w:rsidP="3ED55F9D">
          <w:pPr>
            <w:pStyle w:val="En-tte"/>
            <w:jc w:val="center"/>
          </w:pPr>
        </w:p>
      </w:tc>
      <w:tc>
        <w:tcPr>
          <w:tcW w:w="3750" w:type="dxa"/>
        </w:tcPr>
        <w:p w14:paraId="577155FB" w14:textId="3A876FBA" w:rsidR="3ED55F9D" w:rsidRDefault="3ED55F9D" w:rsidP="3ED55F9D">
          <w:pPr>
            <w:pStyle w:val="En-tte"/>
            <w:ind w:right="-115"/>
            <w:jc w:val="right"/>
          </w:pPr>
        </w:p>
      </w:tc>
    </w:tr>
  </w:tbl>
  <w:p w14:paraId="686FEC87" w14:textId="32237B98" w:rsidR="3ED55F9D" w:rsidRDefault="3ED55F9D" w:rsidP="3ED55F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430"/>
    <w:multiLevelType w:val="hybridMultilevel"/>
    <w:tmpl w:val="1A7ED7B8"/>
    <w:lvl w:ilvl="0" w:tplc="5B880326">
      <w:numFmt w:val="bullet"/>
      <w:lvlText w:val="-"/>
      <w:lvlJc w:val="left"/>
      <w:pPr>
        <w:ind w:left="1800" w:hanging="360"/>
      </w:pPr>
      <w:rPr>
        <w:rFonts w:ascii="Poppins" w:eastAsia="Poppins" w:hAnsi="Poppins" w:cs="Poppin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04752A81"/>
    <w:multiLevelType w:val="hybridMultilevel"/>
    <w:tmpl w:val="7048FF22"/>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48908A4"/>
    <w:multiLevelType w:val="hybridMultilevel"/>
    <w:tmpl w:val="D428A79E"/>
    <w:lvl w:ilvl="0" w:tplc="117C29B0">
      <w:numFmt w:val="bullet"/>
      <w:lvlText w:val="•"/>
      <w:lvlJc w:val="left"/>
      <w:pPr>
        <w:ind w:left="1440" w:hanging="720"/>
      </w:pPr>
      <w:rPr>
        <w:rFonts w:ascii="Poppins" w:eastAsia="Poppins" w:hAnsi="Poppins" w:cs="Poppin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2C93477"/>
    <w:multiLevelType w:val="hybridMultilevel"/>
    <w:tmpl w:val="DB420DD0"/>
    <w:lvl w:ilvl="0" w:tplc="10F29B92">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6EB41C5"/>
    <w:multiLevelType w:val="hybridMultilevel"/>
    <w:tmpl w:val="C1462698"/>
    <w:lvl w:ilvl="0" w:tplc="3CD8B1A6">
      <w:numFmt w:val="bullet"/>
      <w:lvlText w:val="-"/>
      <w:lvlJc w:val="left"/>
      <w:pPr>
        <w:ind w:left="1080" w:hanging="360"/>
      </w:pPr>
      <w:rPr>
        <w:rFonts w:ascii="Poppins" w:eastAsia="Poppins" w:hAnsi="Poppins" w:cs="Poppin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BE078CA"/>
    <w:multiLevelType w:val="hybridMultilevel"/>
    <w:tmpl w:val="48820BC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2E454034"/>
    <w:multiLevelType w:val="hybridMultilevel"/>
    <w:tmpl w:val="52969D50"/>
    <w:lvl w:ilvl="0" w:tplc="F4E0EA34">
      <w:numFmt w:val="bullet"/>
      <w:lvlText w:val="•"/>
      <w:lvlJc w:val="left"/>
      <w:pPr>
        <w:ind w:left="1440" w:hanging="720"/>
      </w:pPr>
      <w:rPr>
        <w:rFonts w:ascii="Poppins" w:eastAsia="Poppins" w:hAnsi="Poppins" w:cs="Poppin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0043E2B"/>
    <w:multiLevelType w:val="hybridMultilevel"/>
    <w:tmpl w:val="545E31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B3622B"/>
    <w:multiLevelType w:val="hybridMultilevel"/>
    <w:tmpl w:val="98AEC50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5C17032"/>
    <w:multiLevelType w:val="hybridMultilevel"/>
    <w:tmpl w:val="04E62E2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38D46AA8"/>
    <w:multiLevelType w:val="hybridMultilevel"/>
    <w:tmpl w:val="C388CF92"/>
    <w:lvl w:ilvl="0" w:tplc="0813000B">
      <w:start w:val="1"/>
      <w:numFmt w:val="bullet"/>
      <w:lvlText w:val=""/>
      <w:lvlJc w:val="left"/>
      <w:pPr>
        <w:ind w:left="1440" w:hanging="360"/>
      </w:pPr>
      <w:rPr>
        <w:rFonts w:ascii="Wingdings" w:hAnsi="Wingdings" w:hint="default"/>
      </w:rPr>
    </w:lvl>
    <w:lvl w:ilvl="1" w:tplc="D14CF488">
      <w:numFmt w:val="bullet"/>
      <w:lvlText w:val="-"/>
      <w:lvlJc w:val="left"/>
      <w:pPr>
        <w:ind w:left="2160" w:hanging="360"/>
      </w:pPr>
      <w:rPr>
        <w:rFonts w:ascii="Poppins" w:eastAsia="Poppins" w:hAnsi="Poppins" w:cs="Poppins"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BB67868"/>
    <w:multiLevelType w:val="hybridMultilevel"/>
    <w:tmpl w:val="869EE478"/>
    <w:lvl w:ilvl="0" w:tplc="64F8D498">
      <w:numFmt w:val="bullet"/>
      <w:lvlText w:val="-"/>
      <w:lvlJc w:val="left"/>
      <w:pPr>
        <w:ind w:left="1800" w:hanging="360"/>
      </w:pPr>
      <w:rPr>
        <w:rFonts w:ascii="Poppins" w:eastAsia="Poppins" w:hAnsi="Poppins" w:cs="Poppin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440A0542"/>
    <w:multiLevelType w:val="hybridMultilevel"/>
    <w:tmpl w:val="A926A44E"/>
    <w:lvl w:ilvl="0" w:tplc="E422867C">
      <w:numFmt w:val="bullet"/>
      <w:lvlText w:val="•"/>
      <w:lvlJc w:val="left"/>
      <w:pPr>
        <w:ind w:left="1440" w:hanging="720"/>
      </w:pPr>
      <w:rPr>
        <w:rFonts w:ascii="Poppins" w:eastAsia="Poppins" w:hAnsi="Poppins" w:cs="Poppin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1B13FEA"/>
    <w:multiLevelType w:val="hybridMultilevel"/>
    <w:tmpl w:val="7F067924"/>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53907C79"/>
    <w:multiLevelType w:val="hybridMultilevel"/>
    <w:tmpl w:val="DFB4857A"/>
    <w:lvl w:ilvl="0" w:tplc="7DB4EF66">
      <w:numFmt w:val="bullet"/>
      <w:lvlText w:val="•"/>
      <w:lvlJc w:val="left"/>
      <w:pPr>
        <w:ind w:left="1440" w:hanging="720"/>
      </w:pPr>
      <w:rPr>
        <w:rFonts w:ascii="Poppins" w:eastAsia="Poppins" w:hAnsi="Poppins" w:cs="Poppin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6460853"/>
    <w:multiLevelType w:val="hybridMultilevel"/>
    <w:tmpl w:val="1E1A20F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57285369"/>
    <w:multiLevelType w:val="hybridMultilevel"/>
    <w:tmpl w:val="9B825C6A"/>
    <w:lvl w:ilvl="0" w:tplc="B5F87CEA">
      <w:start w:val="1"/>
      <w:numFmt w:val="bullet"/>
      <w:lvlText w:val=""/>
      <w:lvlJc w:val="left"/>
      <w:pPr>
        <w:ind w:left="1440" w:hanging="360"/>
      </w:pPr>
      <w:rPr>
        <w:rFonts w:ascii="Wingdings" w:hAnsi="Wingdings" w:hint="default"/>
      </w:rPr>
    </w:lvl>
    <w:lvl w:ilvl="1" w:tplc="B99C0EAC">
      <w:start w:val="1"/>
      <w:numFmt w:val="bullet"/>
      <w:lvlText w:val="o"/>
      <w:lvlJc w:val="left"/>
      <w:pPr>
        <w:ind w:left="2160" w:hanging="360"/>
      </w:pPr>
      <w:rPr>
        <w:rFonts w:ascii="Courier New" w:hAnsi="Courier New" w:hint="default"/>
      </w:rPr>
    </w:lvl>
    <w:lvl w:ilvl="2" w:tplc="3324568A">
      <w:start w:val="1"/>
      <w:numFmt w:val="bullet"/>
      <w:lvlText w:val=""/>
      <w:lvlJc w:val="left"/>
      <w:pPr>
        <w:ind w:left="2880" w:hanging="360"/>
      </w:pPr>
      <w:rPr>
        <w:rFonts w:ascii="Wingdings" w:hAnsi="Wingdings" w:hint="default"/>
      </w:rPr>
    </w:lvl>
    <w:lvl w:ilvl="3" w:tplc="88D6F780">
      <w:start w:val="1"/>
      <w:numFmt w:val="bullet"/>
      <w:lvlText w:val=""/>
      <w:lvlJc w:val="left"/>
      <w:pPr>
        <w:ind w:left="3600" w:hanging="360"/>
      </w:pPr>
      <w:rPr>
        <w:rFonts w:ascii="Symbol" w:hAnsi="Symbol" w:hint="default"/>
      </w:rPr>
    </w:lvl>
    <w:lvl w:ilvl="4" w:tplc="896A4946">
      <w:start w:val="1"/>
      <w:numFmt w:val="bullet"/>
      <w:lvlText w:val="o"/>
      <w:lvlJc w:val="left"/>
      <w:pPr>
        <w:ind w:left="4320" w:hanging="360"/>
      </w:pPr>
      <w:rPr>
        <w:rFonts w:ascii="Courier New" w:hAnsi="Courier New" w:hint="default"/>
      </w:rPr>
    </w:lvl>
    <w:lvl w:ilvl="5" w:tplc="8054774A">
      <w:start w:val="1"/>
      <w:numFmt w:val="bullet"/>
      <w:lvlText w:val=""/>
      <w:lvlJc w:val="left"/>
      <w:pPr>
        <w:ind w:left="5040" w:hanging="360"/>
      </w:pPr>
      <w:rPr>
        <w:rFonts w:ascii="Wingdings" w:hAnsi="Wingdings" w:hint="default"/>
      </w:rPr>
    </w:lvl>
    <w:lvl w:ilvl="6" w:tplc="CB90D2C4">
      <w:start w:val="1"/>
      <w:numFmt w:val="bullet"/>
      <w:lvlText w:val=""/>
      <w:lvlJc w:val="left"/>
      <w:pPr>
        <w:ind w:left="5760" w:hanging="360"/>
      </w:pPr>
      <w:rPr>
        <w:rFonts w:ascii="Symbol" w:hAnsi="Symbol" w:hint="default"/>
      </w:rPr>
    </w:lvl>
    <w:lvl w:ilvl="7" w:tplc="2A5A1F58">
      <w:start w:val="1"/>
      <w:numFmt w:val="bullet"/>
      <w:lvlText w:val="o"/>
      <w:lvlJc w:val="left"/>
      <w:pPr>
        <w:ind w:left="6480" w:hanging="360"/>
      </w:pPr>
      <w:rPr>
        <w:rFonts w:ascii="Courier New" w:hAnsi="Courier New" w:hint="default"/>
      </w:rPr>
    </w:lvl>
    <w:lvl w:ilvl="8" w:tplc="C56E8C46">
      <w:start w:val="1"/>
      <w:numFmt w:val="bullet"/>
      <w:lvlText w:val=""/>
      <w:lvlJc w:val="left"/>
      <w:pPr>
        <w:ind w:left="7200" w:hanging="360"/>
      </w:pPr>
      <w:rPr>
        <w:rFonts w:ascii="Wingdings" w:hAnsi="Wingdings" w:hint="default"/>
      </w:rPr>
    </w:lvl>
  </w:abstractNum>
  <w:abstractNum w:abstractNumId="17" w15:restartNumberingAfterBreak="0">
    <w:nsid w:val="59FD120C"/>
    <w:multiLevelType w:val="hybridMultilevel"/>
    <w:tmpl w:val="F8F8004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5C4B6703"/>
    <w:multiLevelType w:val="hybridMultilevel"/>
    <w:tmpl w:val="73666E6A"/>
    <w:lvl w:ilvl="0" w:tplc="2312E3AA">
      <w:numFmt w:val="bullet"/>
      <w:lvlText w:val="-"/>
      <w:lvlJc w:val="left"/>
      <w:pPr>
        <w:ind w:left="720" w:hanging="360"/>
      </w:pPr>
      <w:rPr>
        <w:rFonts w:ascii="Poppins" w:eastAsia="Poppins" w:hAnsi="Poppins" w:cs="Poppi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9482CDF"/>
    <w:multiLevelType w:val="hybridMultilevel"/>
    <w:tmpl w:val="FE50E10E"/>
    <w:lvl w:ilvl="0" w:tplc="38604882">
      <w:numFmt w:val="bullet"/>
      <w:lvlText w:val="-"/>
      <w:lvlJc w:val="left"/>
      <w:pPr>
        <w:ind w:left="1800" w:hanging="360"/>
      </w:pPr>
      <w:rPr>
        <w:rFonts w:ascii="Poppins" w:eastAsia="Poppins" w:hAnsi="Poppins" w:cs="Poppin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696761EC"/>
    <w:multiLevelType w:val="hybridMultilevel"/>
    <w:tmpl w:val="B20CEB82"/>
    <w:lvl w:ilvl="0" w:tplc="FFFFFFFF">
      <w:start w:val="1"/>
      <w:numFmt w:val="bullet"/>
      <w:lvlText w:val=""/>
      <w:lvlJc w:val="left"/>
      <w:pPr>
        <w:ind w:left="1440" w:hanging="360"/>
      </w:pPr>
      <w:rPr>
        <w:rFonts w:ascii="Wingdings" w:hAnsi="Wingdings" w:hint="default"/>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FFC71B3"/>
    <w:multiLevelType w:val="hybridMultilevel"/>
    <w:tmpl w:val="A3C8D578"/>
    <w:lvl w:ilvl="0" w:tplc="28A24EF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75300D19"/>
    <w:multiLevelType w:val="hybridMultilevel"/>
    <w:tmpl w:val="6BBC6CF8"/>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7F373F33"/>
    <w:multiLevelType w:val="hybridMultilevel"/>
    <w:tmpl w:val="7048FF22"/>
    <w:lvl w:ilvl="0" w:tplc="0813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949047443">
    <w:abstractNumId w:val="16"/>
  </w:num>
  <w:num w:numId="2" w16cid:durableId="1725132965">
    <w:abstractNumId w:val="3"/>
  </w:num>
  <w:num w:numId="3" w16cid:durableId="280309811">
    <w:abstractNumId w:val="18"/>
  </w:num>
  <w:num w:numId="4" w16cid:durableId="1765417632">
    <w:abstractNumId w:val="4"/>
  </w:num>
  <w:num w:numId="5" w16cid:durableId="384110652">
    <w:abstractNumId w:val="21"/>
  </w:num>
  <w:num w:numId="6" w16cid:durableId="1433209428">
    <w:abstractNumId w:val="17"/>
  </w:num>
  <w:num w:numId="7" w16cid:durableId="1023751562">
    <w:abstractNumId w:val="6"/>
  </w:num>
  <w:num w:numId="8" w16cid:durableId="1015301263">
    <w:abstractNumId w:val="23"/>
  </w:num>
  <w:num w:numId="9" w16cid:durableId="677073546">
    <w:abstractNumId w:val="13"/>
  </w:num>
  <w:num w:numId="10" w16cid:durableId="1234393015">
    <w:abstractNumId w:val="12"/>
  </w:num>
  <w:num w:numId="11" w16cid:durableId="520819236">
    <w:abstractNumId w:val="8"/>
  </w:num>
  <w:num w:numId="12" w16cid:durableId="2079817663">
    <w:abstractNumId w:val="14"/>
  </w:num>
  <w:num w:numId="13" w16cid:durableId="1682975046">
    <w:abstractNumId w:val="5"/>
  </w:num>
  <w:num w:numId="14" w16cid:durableId="1013262402">
    <w:abstractNumId w:val="2"/>
  </w:num>
  <w:num w:numId="15" w16cid:durableId="1440763008">
    <w:abstractNumId w:val="1"/>
  </w:num>
  <w:num w:numId="16" w16cid:durableId="498277407">
    <w:abstractNumId w:val="7"/>
  </w:num>
  <w:num w:numId="17" w16cid:durableId="1225724237">
    <w:abstractNumId w:val="9"/>
  </w:num>
  <w:num w:numId="18" w16cid:durableId="1566379289">
    <w:abstractNumId w:val="15"/>
  </w:num>
  <w:num w:numId="19" w16cid:durableId="906955378">
    <w:abstractNumId w:val="0"/>
  </w:num>
  <w:num w:numId="20" w16cid:durableId="1218275471">
    <w:abstractNumId w:val="10"/>
  </w:num>
  <w:num w:numId="21" w16cid:durableId="1871990199">
    <w:abstractNumId w:val="11"/>
  </w:num>
  <w:num w:numId="22" w16cid:durableId="571550710">
    <w:abstractNumId w:val="22"/>
  </w:num>
  <w:num w:numId="23" w16cid:durableId="513880687">
    <w:abstractNumId w:val="20"/>
  </w:num>
  <w:num w:numId="24" w16cid:durableId="15475718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C"/>
    <w:rsid w:val="00012EDD"/>
    <w:rsid w:val="00022102"/>
    <w:rsid w:val="00037FA7"/>
    <w:rsid w:val="00045911"/>
    <w:rsid w:val="000552E7"/>
    <w:rsid w:val="00071F8F"/>
    <w:rsid w:val="0008586B"/>
    <w:rsid w:val="00086C4A"/>
    <w:rsid w:val="0009566D"/>
    <w:rsid w:val="000A266F"/>
    <w:rsid w:val="000D1C2D"/>
    <w:rsid w:val="000F4141"/>
    <w:rsid w:val="00107EBE"/>
    <w:rsid w:val="0011280F"/>
    <w:rsid w:val="00113D24"/>
    <w:rsid w:val="001148BC"/>
    <w:rsid w:val="001249BB"/>
    <w:rsid w:val="00142794"/>
    <w:rsid w:val="00162600"/>
    <w:rsid w:val="00163E13"/>
    <w:rsid w:val="00185416"/>
    <w:rsid w:val="00186328"/>
    <w:rsid w:val="00190E77"/>
    <w:rsid w:val="00191E48"/>
    <w:rsid w:val="00197139"/>
    <w:rsid w:val="001C66A1"/>
    <w:rsid w:val="00235C61"/>
    <w:rsid w:val="00237DCF"/>
    <w:rsid w:val="00255355"/>
    <w:rsid w:val="00274AEE"/>
    <w:rsid w:val="00275501"/>
    <w:rsid w:val="0029242F"/>
    <w:rsid w:val="002A2CDA"/>
    <w:rsid w:val="002A7F7D"/>
    <w:rsid w:val="002B1585"/>
    <w:rsid w:val="002B3DF3"/>
    <w:rsid w:val="002C231E"/>
    <w:rsid w:val="002E0426"/>
    <w:rsid w:val="002E058B"/>
    <w:rsid w:val="002E6055"/>
    <w:rsid w:val="00301931"/>
    <w:rsid w:val="00320467"/>
    <w:rsid w:val="00342CD0"/>
    <w:rsid w:val="003674CC"/>
    <w:rsid w:val="00370D49"/>
    <w:rsid w:val="00371511"/>
    <w:rsid w:val="0038306F"/>
    <w:rsid w:val="003905AD"/>
    <w:rsid w:val="003B4133"/>
    <w:rsid w:val="003E4C78"/>
    <w:rsid w:val="003E69E0"/>
    <w:rsid w:val="003F0E2C"/>
    <w:rsid w:val="003F456A"/>
    <w:rsid w:val="004207FE"/>
    <w:rsid w:val="00425B7E"/>
    <w:rsid w:val="004306F7"/>
    <w:rsid w:val="0043190E"/>
    <w:rsid w:val="00441FE9"/>
    <w:rsid w:val="00457480"/>
    <w:rsid w:val="00477021"/>
    <w:rsid w:val="00483C30"/>
    <w:rsid w:val="00484654"/>
    <w:rsid w:val="00491FDD"/>
    <w:rsid w:val="00495BF6"/>
    <w:rsid w:val="004A4945"/>
    <w:rsid w:val="004E68D7"/>
    <w:rsid w:val="004F0AD9"/>
    <w:rsid w:val="004F4420"/>
    <w:rsid w:val="004F5763"/>
    <w:rsid w:val="00503872"/>
    <w:rsid w:val="00532487"/>
    <w:rsid w:val="00532C48"/>
    <w:rsid w:val="0056254F"/>
    <w:rsid w:val="0057468F"/>
    <w:rsid w:val="00594C9E"/>
    <w:rsid w:val="005B2F91"/>
    <w:rsid w:val="005C7F12"/>
    <w:rsid w:val="005E2B9A"/>
    <w:rsid w:val="006015FC"/>
    <w:rsid w:val="00615094"/>
    <w:rsid w:val="00643DC9"/>
    <w:rsid w:val="00675BF6"/>
    <w:rsid w:val="00677AAF"/>
    <w:rsid w:val="00680436"/>
    <w:rsid w:val="0069756C"/>
    <w:rsid w:val="006B10B7"/>
    <w:rsid w:val="006C35AE"/>
    <w:rsid w:val="006D5870"/>
    <w:rsid w:val="006F55DA"/>
    <w:rsid w:val="00701FA9"/>
    <w:rsid w:val="007052B2"/>
    <w:rsid w:val="0071338C"/>
    <w:rsid w:val="007134B4"/>
    <w:rsid w:val="007318F2"/>
    <w:rsid w:val="007515D6"/>
    <w:rsid w:val="00766EE7"/>
    <w:rsid w:val="00773EEF"/>
    <w:rsid w:val="00776AA6"/>
    <w:rsid w:val="00777679"/>
    <w:rsid w:val="00780CC1"/>
    <w:rsid w:val="00782587"/>
    <w:rsid w:val="00795B08"/>
    <w:rsid w:val="007B4B05"/>
    <w:rsid w:val="007E7BAC"/>
    <w:rsid w:val="0080107A"/>
    <w:rsid w:val="0080167C"/>
    <w:rsid w:val="00807A7B"/>
    <w:rsid w:val="00816969"/>
    <w:rsid w:val="00817562"/>
    <w:rsid w:val="008429EF"/>
    <w:rsid w:val="00852AF6"/>
    <w:rsid w:val="00854D98"/>
    <w:rsid w:val="0087220C"/>
    <w:rsid w:val="00875691"/>
    <w:rsid w:val="00876CEC"/>
    <w:rsid w:val="00893331"/>
    <w:rsid w:val="008E0420"/>
    <w:rsid w:val="008E502C"/>
    <w:rsid w:val="00903C0B"/>
    <w:rsid w:val="00911A91"/>
    <w:rsid w:val="00916EC1"/>
    <w:rsid w:val="009211CF"/>
    <w:rsid w:val="00961121"/>
    <w:rsid w:val="00974114"/>
    <w:rsid w:val="00976243"/>
    <w:rsid w:val="009942A6"/>
    <w:rsid w:val="009B2478"/>
    <w:rsid w:val="009E6826"/>
    <w:rsid w:val="00A2238A"/>
    <w:rsid w:val="00A27156"/>
    <w:rsid w:val="00A37305"/>
    <w:rsid w:val="00A45E4C"/>
    <w:rsid w:val="00A46504"/>
    <w:rsid w:val="00A7475F"/>
    <w:rsid w:val="00A8724D"/>
    <w:rsid w:val="00A915C5"/>
    <w:rsid w:val="00AB3872"/>
    <w:rsid w:val="00AB64AC"/>
    <w:rsid w:val="00AC1222"/>
    <w:rsid w:val="00AE7D1D"/>
    <w:rsid w:val="00AF6444"/>
    <w:rsid w:val="00B4151B"/>
    <w:rsid w:val="00B44E5A"/>
    <w:rsid w:val="00B647F0"/>
    <w:rsid w:val="00B65342"/>
    <w:rsid w:val="00B70C2C"/>
    <w:rsid w:val="00B70E12"/>
    <w:rsid w:val="00B80C26"/>
    <w:rsid w:val="00B85B77"/>
    <w:rsid w:val="00BE00E7"/>
    <w:rsid w:val="00BF3269"/>
    <w:rsid w:val="00BF6416"/>
    <w:rsid w:val="00C0095A"/>
    <w:rsid w:val="00C02CF7"/>
    <w:rsid w:val="00C11859"/>
    <w:rsid w:val="00C14874"/>
    <w:rsid w:val="00C236A5"/>
    <w:rsid w:val="00C357DC"/>
    <w:rsid w:val="00C40733"/>
    <w:rsid w:val="00C42549"/>
    <w:rsid w:val="00C47E05"/>
    <w:rsid w:val="00C608B5"/>
    <w:rsid w:val="00C813CE"/>
    <w:rsid w:val="00C82C59"/>
    <w:rsid w:val="00C840F1"/>
    <w:rsid w:val="00C90FFA"/>
    <w:rsid w:val="00CD3C18"/>
    <w:rsid w:val="00CD4F13"/>
    <w:rsid w:val="00CE2294"/>
    <w:rsid w:val="00CE544F"/>
    <w:rsid w:val="00CF2166"/>
    <w:rsid w:val="00CF7AB7"/>
    <w:rsid w:val="00D01326"/>
    <w:rsid w:val="00D07911"/>
    <w:rsid w:val="00D10A65"/>
    <w:rsid w:val="00D124EA"/>
    <w:rsid w:val="00D13495"/>
    <w:rsid w:val="00D14EFD"/>
    <w:rsid w:val="00D16C89"/>
    <w:rsid w:val="00D2513A"/>
    <w:rsid w:val="00D25221"/>
    <w:rsid w:val="00D377FC"/>
    <w:rsid w:val="00D432DF"/>
    <w:rsid w:val="00D47381"/>
    <w:rsid w:val="00D50E92"/>
    <w:rsid w:val="00D57DB7"/>
    <w:rsid w:val="00D7165A"/>
    <w:rsid w:val="00D7376C"/>
    <w:rsid w:val="00D900BB"/>
    <w:rsid w:val="00D97752"/>
    <w:rsid w:val="00DA323D"/>
    <w:rsid w:val="00DA44C6"/>
    <w:rsid w:val="00DD607B"/>
    <w:rsid w:val="00DE1D0D"/>
    <w:rsid w:val="00E130F3"/>
    <w:rsid w:val="00E44D0F"/>
    <w:rsid w:val="00E51960"/>
    <w:rsid w:val="00E52D2A"/>
    <w:rsid w:val="00E712DC"/>
    <w:rsid w:val="00E76D31"/>
    <w:rsid w:val="00E87C17"/>
    <w:rsid w:val="00EC25F7"/>
    <w:rsid w:val="00EC5365"/>
    <w:rsid w:val="00ED57A2"/>
    <w:rsid w:val="00ED5D6F"/>
    <w:rsid w:val="00EE47FA"/>
    <w:rsid w:val="00EF0B52"/>
    <w:rsid w:val="00EF591A"/>
    <w:rsid w:val="00F54E2C"/>
    <w:rsid w:val="00F637C4"/>
    <w:rsid w:val="00F6734B"/>
    <w:rsid w:val="00FA0714"/>
    <w:rsid w:val="00FA6EC6"/>
    <w:rsid w:val="00FC5574"/>
    <w:rsid w:val="00FC67C3"/>
    <w:rsid w:val="00FE3697"/>
    <w:rsid w:val="00FF3595"/>
    <w:rsid w:val="00FF733B"/>
    <w:rsid w:val="011EC46C"/>
    <w:rsid w:val="01253510"/>
    <w:rsid w:val="016CEAE9"/>
    <w:rsid w:val="01C5F1C4"/>
    <w:rsid w:val="01CDEE7A"/>
    <w:rsid w:val="0332A677"/>
    <w:rsid w:val="0342E856"/>
    <w:rsid w:val="038F68BF"/>
    <w:rsid w:val="045B7958"/>
    <w:rsid w:val="04DEB8B7"/>
    <w:rsid w:val="076420DA"/>
    <w:rsid w:val="09EB2406"/>
    <w:rsid w:val="0A410EEB"/>
    <w:rsid w:val="0AAC7E55"/>
    <w:rsid w:val="0CFD40E5"/>
    <w:rsid w:val="0F4299D8"/>
    <w:rsid w:val="0F764A5D"/>
    <w:rsid w:val="0F99991F"/>
    <w:rsid w:val="0F9D8F15"/>
    <w:rsid w:val="129595AF"/>
    <w:rsid w:val="1304920A"/>
    <w:rsid w:val="135874A8"/>
    <w:rsid w:val="149E9DF8"/>
    <w:rsid w:val="15B05C5E"/>
    <w:rsid w:val="16C9A70E"/>
    <w:rsid w:val="1783ACFD"/>
    <w:rsid w:val="181AD105"/>
    <w:rsid w:val="18E6F64C"/>
    <w:rsid w:val="1A437861"/>
    <w:rsid w:val="1B084457"/>
    <w:rsid w:val="1BCD10D1"/>
    <w:rsid w:val="1C2F0571"/>
    <w:rsid w:val="1CBD460E"/>
    <w:rsid w:val="1D1D49C1"/>
    <w:rsid w:val="1E01E774"/>
    <w:rsid w:val="227B7BE1"/>
    <w:rsid w:val="234BCFFD"/>
    <w:rsid w:val="24BB99F8"/>
    <w:rsid w:val="24E7BD78"/>
    <w:rsid w:val="2563B9B7"/>
    <w:rsid w:val="28F94573"/>
    <w:rsid w:val="2D593073"/>
    <w:rsid w:val="2F6CD718"/>
    <w:rsid w:val="316E21D5"/>
    <w:rsid w:val="33071E72"/>
    <w:rsid w:val="35345726"/>
    <w:rsid w:val="35383789"/>
    <w:rsid w:val="356CEB02"/>
    <w:rsid w:val="381AF72E"/>
    <w:rsid w:val="3A1A7BAC"/>
    <w:rsid w:val="3CCD028F"/>
    <w:rsid w:val="3DE553DA"/>
    <w:rsid w:val="3ED55F9D"/>
    <w:rsid w:val="3EF2BC1C"/>
    <w:rsid w:val="3F1FBE50"/>
    <w:rsid w:val="3F203D9B"/>
    <w:rsid w:val="3F314F86"/>
    <w:rsid w:val="4004A351"/>
    <w:rsid w:val="40767ABA"/>
    <w:rsid w:val="412D367B"/>
    <w:rsid w:val="42C906DC"/>
    <w:rsid w:val="433C4413"/>
    <w:rsid w:val="43753C6F"/>
    <w:rsid w:val="4454955E"/>
    <w:rsid w:val="45268235"/>
    <w:rsid w:val="46DF8644"/>
    <w:rsid w:val="47A20673"/>
    <w:rsid w:val="47ACD697"/>
    <w:rsid w:val="4971428C"/>
    <w:rsid w:val="4BA8573C"/>
    <w:rsid w:val="4C755280"/>
    <w:rsid w:val="4D422B4F"/>
    <w:rsid w:val="4E1122E1"/>
    <w:rsid w:val="4E1542AB"/>
    <w:rsid w:val="4F77A4E2"/>
    <w:rsid w:val="51CF5F09"/>
    <w:rsid w:val="531824D2"/>
    <w:rsid w:val="53481D72"/>
    <w:rsid w:val="53B9C53C"/>
    <w:rsid w:val="567FBE34"/>
    <w:rsid w:val="570569E2"/>
    <w:rsid w:val="587CF480"/>
    <w:rsid w:val="58C88495"/>
    <w:rsid w:val="5A18C4E1"/>
    <w:rsid w:val="5A353856"/>
    <w:rsid w:val="5AD3EAA2"/>
    <w:rsid w:val="5B656748"/>
    <w:rsid w:val="5C4637F1"/>
    <w:rsid w:val="6016671A"/>
    <w:rsid w:val="60D14270"/>
    <w:rsid w:val="614FFF08"/>
    <w:rsid w:val="617726EA"/>
    <w:rsid w:val="61F0169A"/>
    <w:rsid w:val="62C5B593"/>
    <w:rsid w:val="638CA2A9"/>
    <w:rsid w:val="6408E332"/>
    <w:rsid w:val="64220B8F"/>
    <w:rsid w:val="65A4B393"/>
    <w:rsid w:val="66FCBBF5"/>
    <w:rsid w:val="674083F4"/>
    <w:rsid w:val="6917F2E6"/>
    <w:rsid w:val="69E0A697"/>
    <w:rsid w:val="6A7824B6"/>
    <w:rsid w:val="6CA553A2"/>
    <w:rsid w:val="6D81164A"/>
    <w:rsid w:val="6F2D5B39"/>
    <w:rsid w:val="6F3D3AB8"/>
    <w:rsid w:val="712E3947"/>
    <w:rsid w:val="71C759CE"/>
    <w:rsid w:val="71F34269"/>
    <w:rsid w:val="72C5672C"/>
    <w:rsid w:val="730F7B98"/>
    <w:rsid w:val="75FD07EE"/>
    <w:rsid w:val="76012003"/>
    <w:rsid w:val="765C77C7"/>
    <w:rsid w:val="768A29D0"/>
    <w:rsid w:val="77F1356A"/>
    <w:rsid w:val="780479BE"/>
    <w:rsid w:val="78A8431C"/>
    <w:rsid w:val="79B2565E"/>
    <w:rsid w:val="7AAFB777"/>
    <w:rsid w:val="7BFDE62E"/>
    <w:rsid w:val="7D3658A9"/>
    <w:rsid w:val="7EB2061B"/>
    <w:rsid w:val="7F782A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2306"/>
  <w15:docId w15:val="{9F55618D-3B82-4402-99B5-CA478DC4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paragraph" w:styleId="Titre1">
    <w:name w:val="heading 1"/>
    <w:basedOn w:val="Normal"/>
    <w:next w:val="Normal"/>
    <w:link w:val="Titre1Car"/>
    <w:uiPriority w:val="9"/>
    <w:qFormat/>
    <w:rsid w:val="00185416"/>
    <w:pPr>
      <w:keepNext/>
      <w:keepLines/>
      <w:spacing w:before="240"/>
      <w:outlineLvl w:val="0"/>
    </w:pPr>
    <w:rPr>
      <w:rFonts w:asciiTheme="majorHAnsi" w:eastAsiaTheme="majorEastAsia" w:hAnsiTheme="majorHAnsi" w:cstheme="majorBidi"/>
      <w:color w:val="308247" w:themeColor="accent1" w:themeShade="BF"/>
      <w:sz w:val="36"/>
      <w:szCs w:val="32"/>
    </w:rPr>
  </w:style>
  <w:style w:type="paragraph" w:styleId="Titre2">
    <w:name w:val="heading 2"/>
    <w:basedOn w:val="Normal"/>
    <w:next w:val="Normal"/>
    <w:link w:val="Titre2Car"/>
    <w:uiPriority w:val="9"/>
    <w:unhideWhenUsed/>
    <w:qFormat/>
    <w:rsid w:val="00185416"/>
    <w:pPr>
      <w:keepNext/>
      <w:keepLines/>
      <w:spacing w:before="40"/>
      <w:outlineLvl w:val="1"/>
    </w:pPr>
    <w:rPr>
      <w:rFonts w:asciiTheme="majorHAnsi" w:eastAsiaTheme="majorEastAsia" w:hAnsiTheme="majorHAnsi" w:cstheme="majorBidi"/>
      <w:color w:val="308247"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CD4F13"/>
    <w:pPr>
      <w:jc w:val="both"/>
    </w:pPr>
    <w:rPr>
      <w:sz w:val="16"/>
      <w:szCs w:val="16"/>
    </w:rPr>
  </w:style>
  <w:style w:type="paragraph" w:styleId="Titre">
    <w:name w:val="Title"/>
    <w:basedOn w:val="Normal"/>
    <w:uiPriority w:val="10"/>
    <w:qFormat/>
    <w:rsid w:val="003E69E0"/>
    <w:pPr>
      <w:spacing w:before="92" w:line="360" w:lineRule="auto"/>
      <w:ind w:left="720"/>
    </w:pPr>
    <w:rPr>
      <w:b/>
      <w:bCs/>
      <w:sz w:val="40"/>
      <w:szCs w:val="1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70E12"/>
    <w:pPr>
      <w:tabs>
        <w:tab w:val="center" w:pos="4513"/>
        <w:tab w:val="right" w:pos="9026"/>
      </w:tabs>
    </w:pPr>
  </w:style>
  <w:style w:type="character" w:customStyle="1" w:styleId="En-tteCar">
    <w:name w:val="En-tête Car"/>
    <w:basedOn w:val="Policepardfaut"/>
    <w:link w:val="En-tte"/>
    <w:uiPriority w:val="99"/>
    <w:rsid w:val="00B70E12"/>
    <w:rPr>
      <w:rFonts w:ascii="Poppins" w:eastAsia="Poppins" w:hAnsi="Poppins" w:cs="Poppins"/>
    </w:rPr>
  </w:style>
  <w:style w:type="paragraph" w:styleId="Pieddepage">
    <w:name w:val="footer"/>
    <w:basedOn w:val="Normal"/>
    <w:link w:val="PieddepageCar"/>
    <w:uiPriority w:val="99"/>
    <w:unhideWhenUsed/>
    <w:rsid w:val="00B70E12"/>
    <w:pPr>
      <w:tabs>
        <w:tab w:val="center" w:pos="4513"/>
        <w:tab w:val="right" w:pos="9026"/>
      </w:tabs>
    </w:pPr>
  </w:style>
  <w:style w:type="character" w:customStyle="1" w:styleId="PieddepageCar">
    <w:name w:val="Pied de page Car"/>
    <w:basedOn w:val="Policepardfaut"/>
    <w:link w:val="Pieddepage"/>
    <w:uiPriority w:val="99"/>
    <w:rsid w:val="00B70E12"/>
    <w:rPr>
      <w:rFonts w:ascii="Poppins" w:eastAsia="Poppins" w:hAnsi="Poppins" w:cs="Poppins"/>
    </w:rPr>
  </w:style>
  <w:style w:type="paragraph" w:customStyle="1" w:styleId="Default">
    <w:name w:val="Default"/>
    <w:rsid w:val="000A266F"/>
    <w:pPr>
      <w:widowControl/>
      <w:adjustRightInd w:val="0"/>
    </w:pPr>
    <w:rPr>
      <w:rFonts w:ascii="Calibri" w:hAnsi="Calibri" w:cs="Calibri"/>
      <w:color w:val="000000"/>
      <w:sz w:val="24"/>
      <w:szCs w:val="24"/>
      <w:lang w:val="nl-BE"/>
    </w:rPr>
  </w:style>
  <w:style w:type="table" w:styleId="Grilledutableau">
    <w:name w:val="Table Grid"/>
    <w:basedOn w:val="TableauNormal"/>
    <w:uiPriority w:val="39"/>
    <w:rsid w:val="00F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85416"/>
    <w:rPr>
      <w:rFonts w:asciiTheme="majorHAnsi" w:eastAsiaTheme="majorEastAsia" w:hAnsiTheme="majorHAnsi" w:cstheme="majorBidi"/>
      <w:color w:val="308247" w:themeColor="accent1" w:themeShade="BF"/>
      <w:sz w:val="36"/>
      <w:szCs w:val="32"/>
    </w:rPr>
  </w:style>
  <w:style w:type="character" w:customStyle="1" w:styleId="Titre2Car">
    <w:name w:val="Titre 2 Car"/>
    <w:basedOn w:val="Policepardfaut"/>
    <w:link w:val="Titre2"/>
    <w:uiPriority w:val="9"/>
    <w:rsid w:val="00185416"/>
    <w:rPr>
      <w:rFonts w:asciiTheme="majorHAnsi" w:eastAsiaTheme="majorEastAsia" w:hAnsiTheme="majorHAnsi" w:cstheme="majorBidi"/>
      <w:color w:val="308247" w:themeColor="accent1" w:themeShade="BF"/>
      <w:sz w:val="28"/>
      <w:szCs w:val="26"/>
    </w:rPr>
  </w:style>
  <w:style w:type="character" w:styleId="Lienhypertexte">
    <w:name w:val="Hyperlink"/>
    <w:basedOn w:val="Policepardfaut"/>
    <w:uiPriority w:val="99"/>
    <w:unhideWhenUsed/>
    <w:rsid w:val="00B647F0"/>
    <w:rPr>
      <w:color w:val="0563C1" w:themeColor="hyperlink"/>
      <w:u w:val="single"/>
    </w:rPr>
  </w:style>
  <w:style w:type="character" w:styleId="Mentionnonrsolue">
    <w:name w:val="Unresolved Mention"/>
    <w:basedOn w:val="Policepardfaut"/>
    <w:uiPriority w:val="99"/>
    <w:unhideWhenUsed/>
    <w:rsid w:val="00B647F0"/>
    <w:rPr>
      <w:color w:val="605E5C"/>
      <w:shd w:val="clear" w:color="auto" w:fill="E1DFDD"/>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Poppins" w:eastAsia="Poppins" w:hAnsi="Poppins" w:cs="Poppins"/>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D57DB7"/>
    <w:rPr>
      <w:b/>
      <w:bCs/>
    </w:rPr>
  </w:style>
  <w:style w:type="character" w:customStyle="1" w:styleId="ObjetducommentaireCar">
    <w:name w:val="Objet du commentaire Car"/>
    <w:basedOn w:val="CommentaireCar"/>
    <w:link w:val="Objetducommentaire"/>
    <w:uiPriority w:val="99"/>
    <w:semiHidden/>
    <w:rsid w:val="00D57DB7"/>
    <w:rPr>
      <w:rFonts w:ascii="Poppins" w:eastAsia="Poppins" w:hAnsi="Poppins" w:cs="Poppins"/>
      <w:b/>
      <w:bCs/>
      <w:sz w:val="20"/>
      <w:szCs w:val="20"/>
    </w:rPr>
  </w:style>
  <w:style w:type="paragraph" w:styleId="En-ttedetabledesmatires">
    <w:name w:val="TOC Heading"/>
    <w:basedOn w:val="Titre1"/>
    <w:next w:val="Normal"/>
    <w:uiPriority w:val="39"/>
    <w:unhideWhenUsed/>
    <w:qFormat/>
    <w:rsid w:val="00495BF6"/>
    <w:pPr>
      <w:widowControl/>
      <w:autoSpaceDE/>
      <w:autoSpaceDN/>
      <w:spacing w:line="259" w:lineRule="auto"/>
      <w:outlineLvl w:val="9"/>
    </w:pPr>
    <w:rPr>
      <w:sz w:val="32"/>
    </w:rPr>
  </w:style>
  <w:style w:type="paragraph" w:styleId="TM1">
    <w:name w:val="toc 1"/>
    <w:basedOn w:val="Normal"/>
    <w:next w:val="Normal"/>
    <w:autoRedefine/>
    <w:uiPriority w:val="39"/>
    <w:unhideWhenUsed/>
    <w:rsid w:val="00495BF6"/>
    <w:pPr>
      <w:spacing w:after="100"/>
    </w:pPr>
  </w:style>
  <w:style w:type="paragraph" w:styleId="TM2">
    <w:name w:val="toc 2"/>
    <w:basedOn w:val="Normal"/>
    <w:next w:val="Normal"/>
    <w:autoRedefine/>
    <w:uiPriority w:val="39"/>
    <w:unhideWhenUsed/>
    <w:rsid w:val="00495BF6"/>
    <w:pPr>
      <w:spacing w:after="100"/>
      <w:ind w:left="220"/>
    </w:pPr>
  </w:style>
  <w:style w:type="character" w:styleId="Mention">
    <w:name w:val="Mention"/>
    <w:basedOn w:val="Policepardfaut"/>
    <w:uiPriority w:val="99"/>
    <w:unhideWhenUsed/>
    <w:rPr>
      <w:color w:val="2B579A"/>
      <w:shd w:val="clear" w:color="auto" w:fill="E6E6E6"/>
    </w:rPr>
  </w:style>
  <w:style w:type="paragraph" w:styleId="Rvision">
    <w:name w:val="Revision"/>
    <w:hidden/>
    <w:uiPriority w:val="99"/>
    <w:semiHidden/>
    <w:rsid w:val="00701FA9"/>
    <w:pPr>
      <w:widowControl/>
      <w:autoSpaceDE/>
      <w:autoSpaceDN/>
    </w:pPr>
    <w:rPr>
      <w:rFonts w:ascii="Poppins" w:eastAsia="Poppins" w:hAnsi="Poppins" w:cs="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1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as.be/nl/onderzoek/onze-publicaties/mapping-challenges-impact-road-safety-mobility-belgiu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ll.e-commerce@mobilit.fgov.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all.e-commerce@mobilit.fgov.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bilise.research.vub.be/re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uisstijl">
      <a:dk1>
        <a:srgbClr val="000000"/>
      </a:dk1>
      <a:lt1>
        <a:srgbClr val="FFFFFF"/>
      </a:lt1>
      <a:dk2>
        <a:srgbClr val="44546A"/>
      </a:dk2>
      <a:lt2>
        <a:srgbClr val="E7E6E6"/>
      </a:lt2>
      <a:accent1>
        <a:srgbClr val="41AE60"/>
      </a:accent1>
      <a:accent2>
        <a:srgbClr val="F7AEB3"/>
      </a:accent2>
      <a:accent3>
        <a:srgbClr val="ED2A65"/>
      </a:accent3>
      <a:accent4>
        <a:srgbClr val="A21C44"/>
      </a:accent4>
      <a:accent5>
        <a:srgbClr val="26635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3D2036E0E76845B35C4597F7FA86C4" ma:contentTypeVersion="17" ma:contentTypeDescription="Crée un document." ma:contentTypeScope="" ma:versionID="35b2c55b2b02fe2d989818519781bdde">
  <xsd:schema xmlns:xsd="http://www.w3.org/2001/XMLSchema" xmlns:xs="http://www.w3.org/2001/XMLSchema" xmlns:p="http://schemas.microsoft.com/office/2006/metadata/properties" xmlns:ns2="81a83fd4-2ab4-4f9d-8100-2b22627d2382" xmlns:ns3="c8421cff-bcf7-4a0b-a040-586476ec688d" targetNamespace="http://schemas.microsoft.com/office/2006/metadata/properties" ma:root="true" ma:fieldsID="b95fe47b7188251648772a53fe43a2e3" ns2:_="" ns3:_="">
    <xsd:import namespace="81a83fd4-2ab4-4f9d-8100-2b22627d2382"/>
    <xsd:import namespace="c8421cff-bcf7-4a0b-a040-586476ec6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3fd4-2ab4-4f9d-8100-2b22627d23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6" nillable="true" ma:displayName="Afmeldingsstatus" ma:internalName="Afmeldings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21cff-bcf7-4a0b-a040-586476ec688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0a215e1-7dca-445d-bf59-a949e454fb97}" ma:internalName="TaxCatchAll" ma:showField="CatchAllData" ma:web="c8421cff-bcf7-4a0b-a040-586476ec6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21cff-bcf7-4a0b-a040-586476ec688d" xsi:nil="true"/>
    <lcf76f155ced4ddcb4097134ff3c332f xmlns="81a83fd4-2ab4-4f9d-8100-2b22627d2382">
      <Terms xmlns="http://schemas.microsoft.com/office/infopath/2007/PartnerControls"/>
    </lcf76f155ced4ddcb4097134ff3c332f>
    <_Flow_SignoffStatus xmlns="81a83fd4-2ab4-4f9d-8100-2b22627d2382" xsi:nil="true"/>
  </documentManagement>
</p:properties>
</file>

<file path=customXml/itemProps1.xml><?xml version="1.0" encoding="utf-8"?>
<ds:datastoreItem xmlns:ds="http://schemas.openxmlformats.org/officeDocument/2006/customXml" ds:itemID="{90A4E1A3-AB28-4F78-BF50-47F7E5AE702C}">
  <ds:schemaRefs>
    <ds:schemaRef ds:uri="http://schemas.microsoft.com/sharepoint/v3/contenttype/forms"/>
  </ds:schemaRefs>
</ds:datastoreItem>
</file>

<file path=customXml/itemProps2.xml><?xml version="1.0" encoding="utf-8"?>
<ds:datastoreItem xmlns:ds="http://schemas.openxmlformats.org/officeDocument/2006/customXml" ds:itemID="{164DABB5-C5B8-4D70-B3B3-575139A2A47B}">
  <ds:schemaRefs>
    <ds:schemaRef ds:uri="http://schemas.openxmlformats.org/officeDocument/2006/bibliography"/>
  </ds:schemaRefs>
</ds:datastoreItem>
</file>

<file path=customXml/itemProps3.xml><?xml version="1.0" encoding="utf-8"?>
<ds:datastoreItem xmlns:ds="http://schemas.openxmlformats.org/officeDocument/2006/customXml" ds:itemID="{04A24B14-8773-4CF1-8386-174DB2A4F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3fd4-2ab4-4f9d-8100-2b22627d2382"/>
    <ds:schemaRef ds:uri="c8421cff-bcf7-4a0b-a040-586476ec6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2118D-513A-4654-9BFD-CAA050BE8313}">
  <ds:schemaRefs>
    <ds:schemaRef ds:uri="http://schemas.microsoft.com/office/2006/metadata/properties"/>
    <ds:schemaRef ds:uri="http://schemas.microsoft.com/office/infopath/2007/PartnerControls"/>
    <ds:schemaRef ds:uri="3533f287-7406-4284-a6de-aa5f0989aa4b"/>
    <ds:schemaRef ds:uri="d8e57b23-e684-4db8-ab44-4ee9a75e5575"/>
    <ds:schemaRef ds:uri="c8421cff-bcf7-4a0b-a040-586476ec688d"/>
    <ds:schemaRef ds:uri="81a83fd4-2ab4-4f9d-8100-2b22627d23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1341</Words>
  <Characters>7378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Charlotte Van den Branden</cp:lastModifiedBy>
  <cp:revision>2</cp:revision>
  <dcterms:created xsi:type="dcterms:W3CDTF">2023-02-13T14:02:00Z</dcterms:created>
  <dcterms:modified xsi:type="dcterms:W3CDTF">2023-02-13T14:02:00Z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Adobe InDesign 16.1 (Macintosh)</vt:lpwstr>
  </property>
  <property fmtid="{D5CDD505-2E9C-101B-9397-08002B2CF9AE}" pid="4" name="LastSaved">
    <vt:filetime>2021-04-20T00:00:00Z</vt:filetime>
  </property>
  <property fmtid="{D5CDD505-2E9C-101B-9397-08002B2CF9AE}" pid="5" name="ContentTypeId">
    <vt:lpwstr>0x010100D03D2036E0E76845B35C4597F7FA86C4</vt:lpwstr>
  </property>
  <property fmtid="{D5CDD505-2E9C-101B-9397-08002B2CF9AE}" pid="6" name="MediaServiceImageTags">
    <vt:lpwstr/>
  </property>
</Properties>
</file>