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26"/>
        <w:gridCol w:w="993"/>
        <w:gridCol w:w="6190"/>
      </w:tblGrid>
      <w:tr w:rsidR="00CD5EC3" w:rsidRPr="00AC39CC" w14:paraId="7100B9C8" w14:textId="77777777" w:rsidTr="00AC39CC">
        <w:trPr>
          <w:trHeight w:val="1422"/>
          <w:jc w:val="center"/>
        </w:trPr>
        <w:tc>
          <w:tcPr>
            <w:tcW w:w="20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EB49488" w14:textId="77777777" w:rsidR="00CD5EC3" w:rsidRPr="00AC39CC" w:rsidRDefault="00CA5ADA" w:rsidP="00E85069">
            <w:pPr>
              <w:spacing w:after="40"/>
              <w:ind w:left="-104"/>
              <w:jc w:val="center"/>
              <w:rPr>
                <w:rFonts w:asciiTheme="minorHAnsi" w:hAnsiTheme="minorHAnsi"/>
                <w:b/>
                <w:color w:val="3366FF"/>
              </w:rPr>
            </w:pPr>
            <w:r w:rsidRPr="00AC39CC">
              <w:rPr>
                <w:rFonts w:asciiTheme="minorHAnsi" w:hAnsiTheme="minorHAnsi"/>
                <w:b/>
                <w:noProof/>
                <w:color w:val="3366FF"/>
                <w:lang w:val="nl-NL" w:eastAsia="nl-NL"/>
              </w:rPr>
              <w:drawing>
                <wp:anchor distT="0" distB="0" distL="114300" distR="114300" simplePos="0" relativeHeight="251657728" behindDoc="0" locked="0" layoutInCell="1" allowOverlap="1" wp14:anchorId="3535A9E1" wp14:editId="66C2E677">
                  <wp:simplePos x="0" y="0"/>
                  <wp:positionH relativeFrom="margin">
                    <wp:posOffset>55880</wp:posOffset>
                  </wp:positionH>
                  <wp:positionV relativeFrom="margin">
                    <wp:posOffset>158115</wp:posOffset>
                  </wp:positionV>
                  <wp:extent cx="1379220" cy="483235"/>
                  <wp:effectExtent l="0" t="0" r="0" b="0"/>
                  <wp:wrapSquare wrapText="bothSides"/>
                  <wp:docPr id="2" name="Picture 2" descr="2-log-En-BW-H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-log-En-BW-H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B32550" w14:textId="77777777" w:rsidR="008032EC" w:rsidRPr="00AC39CC" w:rsidRDefault="008032EC" w:rsidP="009C225C">
            <w:pPr>
              <w:ind w:left="-39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C39CC">
              <w:rPr>
                <w:rFonts w:asciiTheme="minorHAnsi" w:hAnsiTheme="minorHAnsi"/>
                <w:b/>
                <w:sz w:val="32"/>
                <w:szCs w:val="32"/>
              </w:rPr>
              <w:t>Kingdom of Belgium</w:t>
            </w:r>
          </w:p>
          <w:p w14:paraId="13AB23F0" w14:textId="77777777" w:rsidR="008032EC" w:rsidRPr="00AC39CC" w:rsidRDefault="009C225C" w:rsidP="009C225C">
            <w:pPr>
              <w:ind w:left="-39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C39CC">
              <w:rPr>
                <w:rFonts w:asciiTheme="minorHAnsi" w:hAnsiTheme="minorHAnsi"/>
                <w:b/>
                <w:sz w:val="32"/>
                <w:szCs w:val="32"/>
              </w:rPr>
              <w:t xml:space="preserve">    </w:t>
            </w:r>
            <w:r w:rsidR="008032EC" w:rsidRPr="00AC39CC">
              <w:rPr>
                <w:rFonts w:asciiTheme="minorHAnsi" w:hAnsiTheme="minorHAnsi"/>
                <w:b/>
                <w:sz w:val="32"/>
                <w:szCs w:val="32"/>
              </w:rPr>
              <w:t>Federal Public Service of Mobility and Transport</w:t>
            </w:r>
          </w:p>
          <w:p w14:paraId="278E78AB" w14:textId="77777777" w:rsidR="00CD5EC3" w:rsidRPr="00AC39CC" w:rsidRDefault="008032EC" w:rsidP="009C225C">
            <w:pPr>
              <w:ind w:left="-397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C39CC">
              <w:rPr>
                <w:rFonts w:asciiTheme="minorHAnsi" w:hAnsiTheme="minorHAnsi"/>
                <w:b/>
                <w:sz w:val="32"/>
                <w:szCs w:val="32"/>
              </w:rPr>
              <w:t>Belgian Civil Aviation Authority</w:t>
            </w:r>
          </w:p>
          <w:p w14:paraId="1FB800BB" w14:textId="77777777" w:rsidR="008032EC" w:rsidRPr="00AC39CC" w:rsidRDefault="008032EC" w:rsidP="008032EC">
            <w:pPr>
              <w:ind w:left="-397"/>
              <w:jc w:val="center"/>
              <w:rPr>
                <w:rFonts w:asciiTheme="minorHAnsi" w:hAnsiTheme="minorHAnsi"/>
                <w:b/>
                <w:color w:val="3366FF"/>
                <w:sz w:val="16"/>
                <w:szCs w:val="16"/>
              </w:rPr>
            </w:pPr>
          </w:p>
        </w:tc>
      </w:tr>
      <w:tr w:rsidR="00CD5EC3" w:rsidRPr="00AC39CC" w14:paraId="6A165388" w14:textId="77777777" w:rsidTr="00AC39CC">
        <w:trPr>
          <w:trHeight w:hRule="exact" w:val="1253"/>
          <w:jc w:val="center"/>
        </w:trPr>
        <w:tc>
          <w:tcPr>
            <w:tcW w:w="92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E4222B" w14:textId="77777777" w:rsidR="00CD5EC3" w:rsidRPr="00AC39CC" w:rsidRDefault="00DF4071" w:rsidP="00CD5EC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C39CC">
              <w:rPr>
                <w:rFonts w:asciiTheme="minorHAnsi" w:hAnsiTheme="minorHAnsi"/>
                <w:b/>
                <w:sz w:val="32"/>
                <w:szCs w:val="32"/>
              </w:rPr>
              <w:t>Application</w:t>
            </w:r>
            <w:r w:rsidR="003B199F" w:rsidRPr="00AC39CC">
              <w:rPr>
                <w:rFonts w:asciiTheme="minorHAnsi" w:hAnsiTheme="minorHAnsi"/>
                <w:b/>
                <w:sz w:val="32"/>
                <w:szCs w:val="32"/>
              </w:rPr>
              <w:t xml:space="preserve"> of </w:t>
            </w:r>
            <w:r w:rsidR="00CD5EC3" w:rsidRPr="00AC39CC">
              <w:rPr>
                <w:rFonts w:asciiTheme="minorHAnsi" w:hAnsiTheme="minorHAnsi"/>
                <w:b/>
                <w:sz w:val="32"/>
                <w:szCs w:val="32"/>
              </w:rPr>
              <w:t>Exemption</w:t>
            </w:r>
            <w:r w:rsidR="003B199F" w:rsidRPr="00AC39CC">
              <w:rPr>
                <w:rFonts w:asciiTheme="minorHAnsi" w:hAnsiTheme="minorHAnsi"/>
                <w:b/>
                <w:sz w:val="32"/>
                <w:szCs w:val="32"/>
              </w:rPr>
              <w:t>s</w:t>
            </w:r>
            <w:r w:rsidR="00CD5EC3" w:rsidRPr="00AC39CC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  <w:p w14:paraId="21FFB6D8" w14:textId="2FA55B09" w:rsidR="000751B7" w:rsidRPr="00AC39CC" w:rsidRDefault="00CD5EC3" w:rsidP="00636872">
            <w:pPr>
              <w:ind w:left="-397"/>
              <w:jc w:val="center"/>
              <w:rPr>
                <w:rFonts w:asciiTheme="minorHAnsi" w:hAnsiTheme="minorHAnsi"/>
                <w:b/>
                <w:color w:val="3366FF"/>
                <w:sz w:val="32"/>
                <w:szCs w:val="32"/>
              </w:rPr>
            </w:pPr>
            <w:r w:rsidRPr="00AC39CC">
              <w:rPr>
                <w:rFonts w:asciiTheme="minorHAnsi" w:hAnsiTheme="minorHAnsi"/>
                <w:b/>
                <w:sz w:val="32"/>
                <w:szCs w:val="32"/>
              </w:rPr>
              <w:t xml:space="preserve">(Article </w:t>
            </w:r>
            <w:r w:rsidR="00CA5ADA" w:rsidRPr="00AC39CC">
              <w:rPr>
                <w:rFonts w:asciiTheme="minorHAnsi" w:hAnsiTheme="minorHAnsi"/>
                <w:b/>
                <w:sz w:val="32"/>
                <w:szCs w:val="32"/>
              </w:rPr>
              <w:t>71</w:t>
            </w:r>
            <w:r w:rsidR="00C07F84" w:rsidRPr="00AC39CC">
              <w:rPr>
                <w:rFonts w:asciiTheme="minorHAnsi" w:hAnsiTheme="minorHAnsi"/>
                <w:b/>
                <w:sz w:val="32"/>
                <w:szCs w:val="32"/>
              </w:rPr>
              <w:t>(2)</w:t>
            </w:r>
            <w:r w:rsidRPr="00AC39CC">
              <w:rPr>
                <w:rFonts w:asciiTheme="minorHAnsi" w:hAnsiTheme="minorHAnsi"/>
                <w:b/>
                <w:sz w:val="32"/>
                <w:szCs w:val="32"/>
              </w:rPr>
              <w:t xml:space="preserve"> of Regulation (EC) No 2</w:t>
            </w:r>
            <w:r w:rsidR="00D51456">
              <w:rPr>
                <w:rFonts w:asciiTheme="minorHAnsi" w:hAnsiTheme="minorHAnsi"/>
                <w:b/>
                <w:sz w:val="32"/>
                <w:szCs w:val="32"/>
              </w:rPr>
              <w:t>0</w:t>
            </w:r>
            <w:r w:rsidRPr="00AC39CC">
              <w:rPr>
                <w:rFonts w:asciiTheme="minorHAnsi" w:hAnsiTheme="minorHAnsi"/>
                <w:b/>
                <w:sz w:val="32"/>
                <w:szCs w:val="32"/>
              </w:rPr>
              <w:t>1</w:t>
            </w:r>
            <w:r w:rsidR="00D51456">
              <w:rPr>
                <w:rFonts w:asciiTheme="minorHAnsi" w:hAnsiTheme="minorHAnsi"/>
                <w:b/>
                <w:sz w:val="32"/>
                <w:szCs w:val="32"/>
              </w:rPr>
              <w:t>8</w:t>
            </w:r>
            <w:r w:rsidRPr="00AC39CC">
              <w:rPr>
                <w:rFonts w:asciiTheme="minorHAnsi" w:hAnsiTheme="minorHAnsi"/>
                <w:b/>
                <w:sz w:val="32"/>
                <w:szCs w:val="32"/>
              </w:rPr>
              <w:t>/</w:t>
            </w:r>
            <w:r w:rsidR="00D51456">
              <w:rPr>
                <w:rFonts w:asciiTheme="minorHAnsi" w:hAnsiTheme="minorHAnsi"/>
                <w:b/>
                <w:sz w:val="32"/>
                <w:szCs w:val="32"/>
              </w:rPr>
              <w:t>1139</w:t>
            </w:r>
            <w:r w:rsidRPr="00AC39CC">
              <w:rPr>
                <w:rFonts w:asciiTheme="minorHAnsi" w:hAnsiTheme="minorHAnsi"/>
                <w:b/>
                <w:sz w:val="32"/>
                <w:szCs w:val="32"/>
              </w:rPr>
              <w:t>)</w:t>
            </w:r>
          </w:p>
        </w:tc>
      </w:tr>
      <w:tr w:rsidR="00AC39CC" w:rsidRPr="00AC39CC" w14:paraId="1EDA55F3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9209" w:type="dxa"/>
            <w:gridSpan w:val="3"/>
            <w:shd w:val="clear" w:color="auto" w:fill="E0E0E0"/>
          </w:tcPr>
          <w:p w14:paraId="758F8B27" w14:textId="77777777" w:rsidR="00AC39CC" w:rsidRPr="00AC39CC" w:rsidRDefault="00AC39CC" w:rsidP="00FE4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b/>
                <w:sz w:val="22"/>
                <w:szCs w:val="22"/>
              </w:rPr>
              <w:t>Exemption</w:t>
            </w:r>
          </w:p>
        </w:tc>
      </w:tr>
      <w:tr w:rsidR="00266E57" w:rsidRPr="00AC39CC" w14:paraId="3D56349B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3019" w:type="dxa"/>
            <w:gridSpan w:val="2"/>
          </w:tcPr>
          <w:p w14:paraId="39200BA4" w14:textId="77777777" w:rsidR="00266E57" w:rsidRPr="00AC39CC" w:rsidRDefault="00CA5ADA" w:rsidP="004C5AFD">
            <w:pPr>
              <w:rPr>
                <w:rFonts w:asciiTheme="minorHAnsi" w:hAnsiTheme="minorHAnsi"/>
                <w:sz w:val="20"/>
                <w:szCs w:val="20"/>
              </w:rPr>
            </w:pPr>
            <w:r w:rsidRPr="00AC39CC">
              <w:rPr>
                <w:rFonts w:asciiTheme="minorHAnsi" w:hAnsiTheme="minorHAnsi" w:cs="Calibri"/>
                <w:sz w:val="22"/>
                <w:szCs w:val="22"/>
              </w:rPr>
              <w:t>Titl</w:t>
            </w:r>
            <w:r w:rsidR="00C07F84" w:rsidRPr="00AC39CC">
              <w:rPr>
                <w:rFonts w:asciiTheme="minorHAnsi" w:hAnsiTheme="minorHAnsi" w:cs="Calibri"/>
                <w:sz w:val="22"/>
                <w:szCs w:val="22"/>
              </w:rPr>
              <w:t>e</w:t>
            </w:r>
            <w:r w:rsidR="00C07F84" w:rsidRPr="00AC39CC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"/>
            </w:r>
          </w:p>
        </w:tc>
        <w:tc>
          <w:tcPr>
            <w:tcW w:w="6190" w:type="dxa"/>
          </w:tcPr>
          <w:p w14:paraId="1D6B6D8B" w14:textId="77777777" w:rsidR="00266E57" w:rsidRPr="00AC39CC" w:rsidRDefault="00266E57" w:rsidP="004C5A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610A" w:rsidRPr="00AC39CC" w14:paraId="0BF37D97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3019" w:type="dxa"/>
            <w:gridSpan w:val="2"/>
          </w:tcPr>
          <w:p w14:paraId="2F2CE03F" w14:textId="77777777" w:rsidR="0049610A" w:rsidRPr="00AC39CC" w:rsidRDefault="00CA5ADA" w:rsidP="0046424E">
            <w:pPr>
              <w:rPr>
                <w:rFonts w:asciiTheme="minorHAnsi" w:hAnsiTheme="minorHAnsi"/>
                <w:sz w:val="20"/>
                <w:szCs w:val="20"/>
              </w:rPr>
            </w:pPr>
            <w:r w:rsidRPr="00AC39CC">
              <w:rPr>
                <w:rFonts w:asciiTheme="minorHAnsi" w:hAnsiTheme="minorHAnsi" w:cs="Calibri"/>
                <w:sz w:val="22"/>
                <w:szCs w:val="22"/>
              </w:rPr>
              <w:t>Domain</w:t>
            </w:r>
            <w:r w:rsidR="00C07F84" w:rsidRPr="00AC39CC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2"/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4532002"/>
            <w:placeholder>
              <w:docPart w:val="A48CEEB293054A2387DE191C3ABBF854"/>
            </w:placeholder>
            <w:showingPlcHdr/>
            <w:dropDownList>
              <w:listItem w:value="Choose an item."/>
              <w:listItem w:displayText="IAW – Initial Airworthiness" w:value="IAW – Initial Airworthiness"/>
              <w:listItem w:displayText="CAW – continuing Airworthiness – Maintenance" w:value="CAW – continuing Airworthiness – Maintenance"/>
              <w:listItem w:displayText="OPS – Air Operations" w:value="OPS – Air Operations"/>
              <w:listItem w:displayText="ACW – Aircrew" w:value="ACW – Aircrew"/>
              <w:listItem w:displayText="MED – Medical" w:value="MED – Medical"/>
              <w:listItem w:displayText="ATM – Air traffic Management – Air Navigation Systems" w:value="ATM – Air traffic Management – Air Navigation Systems"/>
              <w:listItem w:displayText="ADR – Aerodromes" w:value="ADR – Aerodromes"/>
            </w:dropDownList>
          </w:sdtPr>
          <w:sdtEndPr/>
          <w:sdtContent>
            <w:tc>
              <w:tcPr>
                <w:tcW w:w="6190" w:type="dxa"/>
              </w:tcPr>
              <w:p w14:paraId="67A3A4BB" w14:textId="77777777" w:rsidR="0049610A" w:rsidRPr="00AC39CC" w:rsidRDefault="00C07F84" w:rsidP="004642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AC39CC">
                  <w:rPr>
                    <w:rStyle w:val="PlaceholderText"/>
                    <w:rFonts w:asciiTheme="minorHAnsi" w:hAnsiTheme="minorHAnsi"/>
                  </w:rPr>
                  <w:t>Choose domain.</w:t>
                </w:r>
              </w:p>
            </w:tc>
          </w:sdtContent>
        </w:sdt>
      </w:tr>
      <w:tr w:rsidR="004A2A53" w:rsidRPr="00AC39CC" w14:paraId="28A03908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92"/>
        </w:trPr>
        <w:tc>
          <w:tcPr>
            <w:tcW w:w="3019" w:type="dxa"/>
            <w:gridSpan w:val="2"/>
          </w:tcPr>
          <w:p w14:paraId="1725D3AA" w14:textId="77777777" w:rsidR="004A2A53" w:rsidRPr="00AC39CC" w:rsidRDefault="004A2A53" w:rsidP="004C5AFD">
            <w:pPr>
              <w:rPr>
                <w:rFonts w:asciiTheme="minorHAnsi" w:hAnsiTheme="minorHAnsi"/>
                <w:sz w:val="20"/>
                <w:szCs w:val="20"/>
              </w:rPr>
            </w:pPr>
            <w:r w:rsidRPr="00AC39CC">
              <w:rPr>
                <w:rFonts w:asciiTheme="minorHAnsi" w:hAnsiTheme="minorHAnsi"/>
                <w:sz w:val="20"/>
                <w:szCs w:val="20"/>
              </w:rPr>
              <w:t>Period of the exemption</w:t>
            </w:r>
          </w:p>
        </w:tc>
        <w:tc>
          <w:tcPr>
            <w:tcW w:w="6190" w:type="dxa"/>
          </w:tcPr>
          <w:p w14:paraId="2135D104" w14:textId="77777777" w:rsidR="004A2A53" w:rsidRPr="00AC39CC" w:rsidRDefault="004A2A53" w:rsidP="004C5A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7F84" w:rsidRPr="00AC39CC" w14:paraId="66A579B8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92"/>
        </w:trPr>
        <w:tc>
          <w:tcPr>
            <w:tcW w:w="3019" w:type="dxa"/>
            <w:gridSpan w:val="2"/>
          </w:tcPr>
          <w:p w14:paraId="25B8B2B0" w14:textId="77777777" w:rsidR="00C07F84" w:rsidRPr="00AC39CC" w:rsidRDefault="00C07F84" w:rsidP="00C07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Repetitive exemption? </w:t>
            </w:r>
            <w:r w:rsidRPr="00AC39C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3"/>
            </w:r>
          </w:p>
        </w:tc>
        <w:tc>
          <w:tcPr>
            <w:tcW w:w="6190" w:type="dxa"/>
          </w:tcPr>
          <w:p w14:paraId="39ABC80E" w14:textId="77777777" w:rsidR="00C07F84" w:rsidRPr="00AC39CC" w:rsidRDefault="00C07F84" w:rsidP="00C07F84">
            <w:pPr>
              <w:ind w:left="243" w:hanging="243"/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A) NO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3295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39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E268AD2" w14:textId="77777777" w:rsidR="00C07F84" w:rsidRPr="00AC39CC" w:rsidRDefault="00C07F84" w:rsidP="00C07F84">
            <w:pPr>
              <w:ind w:left="243" w:hanging="35"/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>(duration should be above 8 months):</w:t>
            </w:r>
          </w:p>
          <w:p w14:paraId="77A84392" w14:textId="77777777" w:rsidR="00C07F84" w:rsidRPr="00AC39CC" w:rsidRDefault="00C07F84" w:rsidP="00C07F84">
            <w:pPr>
              <w:ind w:left="243"/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>Valid from *………. to *……….</w:t>
            </w:r>
          </w:p>
          <w:p w14:paraId="0D353B77" w14:textId="77777777" w:rsidR="00C07F84" w:rsidRPr="00AC39CC" w:rsidRDefault="00C07F84" w:rsidP="00C07F84">
            <w:pPr>
              <w:ind w:left="24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370EC9" w14:textId="77777777" w:rsidR="00C07F84" w:rsidRPr="00AC39CC" w:rsidRDefault="00C07F84" w:rsidP="00C07F84">
            <w:pPr>
              <w:ind w:left="243" w:hanging="243"/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B) YES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0319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39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13F0498" w14:textId="77777777" w:rsidR="00C07F84" w:rsidRPr="00AC39CC" w:rsidRDefault="00C07F84" w:rsidP="00C07F84">
            <w:pPr>
              <w:ind w:left="492" w:hanging="249"/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>a) Valid from *………. to *……….</w:t>
            </w:r>
          </w:p>
          <w:p w14:paraId="59A0114F" w14:textId="77777777" w:rsidR="00C07F84" w:rsidRPr="00AC39CC" w:rsidRDefault="00C07F84" w:rsidP="00C07F84">
            <w:pPr>
              <w:ind w:left="492" w:hanging="249"/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>b) List of previous exemption(s):</w:t>
            </w:r>
          </w:p>
          <w:p w14:paraId="6CC4F896" w14:textId="53A0AFAD" w:rsidR="00C07F84" w:rsidRPr="00AC39CC" w:rsidRDefault="00374972" w:rsidP="00C07F84">
            <w:pPr>
              <w:pStyle w:val="ListParagraph"/>
              <w:numPr>
                <w:ilvl w:val="0"/>
                <w:numId w:val="3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BCAA</w:t>
            </w:r>
            <w:r w:rsidR="00C07F84"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 Reference:</w:t>
            </w:r>
          </w:p>
          <w:p w14:paraId="1136B2D5" w14:textId="77777777" w:rsidR="00C07F84" w:rsidRPr="00AC39CC" w:rsidRDefault="00C07F84" w:rsidP="00C07F8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AC39CC">
              <w:rPr>
                <w:rFonts w:asciiTheme="minorHAnsi" w:hAnsiTheme="minorHAnsi" w:cstheme="minorHAnsi"/>
                <w:sz w:val="22"/>
                <w:szCs w:val="22"/>
              </w:rPr>
              <w:t>Valid from *………. to *……….</w:t>
            </w:r>
          </w:p>
          <w:p w14:paraId="7A77585D" w14:textId="77777777" w:rsidR="00C07F84" w:rsidRPr="00AC39CC" w:rsidRDefault="00C07F84" w:rsidP="00C07F8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85D076" w14:textId="77777777" w:rsidR="00C07F84" w:rsidRPr="00AC39CC" w:rsidRDefault="00C07F84" w:rsidP="00C07F84">
            <w:pPr>
              <w:ind w:left="3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(add several if needed)</w:t>
            </w:r>
          </w:p>
          <w:p w14:paraId="5B9B0F44" w14:textId="77777777" w:rsidR="00C07F84" w:rsidRPr="00AC39CC" w:rsidRDefault="00C07F84" w:rsidP="00C07F8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07F84" w:rsidRPr="00AC39CC" w14:paraId="76DA4D1F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92"/>
        </w:trPr>
        <w:tc>
          <w:tcPr>
            <w:tcW w:w="3019" w:type="dxa"/>
            <w:gridSpan w:val="2"/>
          </w:tcPr>
          <w:p w14:paraId="753B75C3" w14:textId="77777777" w:rsidR="00C07F84" w:rsidRPr="00AC39CC" w:rsidRDefault="00C07F84" w:rsidP="00C07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* Exempted requirements </w:t>
            </w:r>
            <w:r w:rsidRPr="00AC39C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4"/>
            </w:r>
          </w:p>
        </w:tc>
        <w:tc>
          <w:tcPr>
            <w:tcW w:w="6190" w:type="dxa"/>
          </w:tcPr>
          <w:p w14:paraId="0521A597" w14:textId="77777777" w:rsidR="00C07F84" w:rsidRPr="00AC39CC" w:rsidRDefault="00C07F84" w:rsidP="00C07F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F84" w:rsidRPr="00AC39CC" w14:paraId="26B05317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92"/>
        </w:trPr>
        <w:tc>
          <w:tcPr>
            <w:tcW w:w="3019" w:type="dxa"/>
            <w:gridSpan w:val="2"/>
          </w:tcPr>
          <w:p w14:paraId="2FCD921A" w14:textId="77777777" w:rsidR="00C07F84" w:rsidRPr="00AC39CC" w:rsidRDefault="00C07F84" w:rsidP="00C07F84">
            <w:pPr>
              <w:ind w:left="171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* Summary of the exemption </w:t>
            </w:r>
            <w:r w:rsidRPr="00AC39C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5"/>
            </w:r>
          </w:p>
        </w:tc>
        <w:tc>
          <w:tcPr>
            <w:tcW w:w="6190" w:type="dxa"/>
          </w:tcPr>
          <w:p w14:paraId="7C6AC263" w14:textId="77777777" w:rsidR="00C07F84" w:rsidRPr="00AC39CC" w:rsidRDefault="00C07F84" w:rsidP="00C07F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F84" w:rsidRPr="00AC39CC" w14:paraId="0E20D3AF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4"/>
        </w:trPr>
        <w:tc>
          <w:tcPr>
            <w:tcW w:w="3019" w:type="dxa"/>
            <w:gridSpan w:val="2"/>
          </w:tcPr>
          <w:p w14:paraId="55706E66" w14:textId="77777777" w:rsidR="00C07F84" w:rsidRPr="00AC39CC" w:rsidRDefault="00C07F84" w:rsidP="00C07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* Reasons for granting it </w:t>
            </w:r>
            <w:r w:rsidRPr="00AC39C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6"/>
            </w:r>
          </w:p>
        </w:tc>
        <w:tc>
          <w:tcPr>
            <w:tcW w:w="6190" w:type="dxa"/>
            <w:tcBorders>
              <w:bottom w:val="single" w:sz="4" w:space="0" w:color="auto"/>
            </w:tcBorders>
          </w:tcPr>
          <w:p w14:paraId="55481F1D" w14:textId="77777777" w:rsidR="00C07F84" w:rsidRPr="00AC39CC" w:rsidRDefault="00BF587E" w:rsidP="00C07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0437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84" w:rsidRPr="00AC39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07F84"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  Unforeseeable circumstances</w:t>
            </w:r>
          </w:p>
          <w:p w14:paraId="4ADE7021" w14:textId="77777777" w:rsidR="00C07F84" w:rsidRPr="00AC39CC" w:rsidRDefault="00C07F84" w:rsidP="00C07F84">
            <w:pPr>
              <w:ind w:left="322"/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52807E99" w14:textId="77777777" w:rsidR="00C07F84" w:rsidRPr="00AC39CC" w:rsidRDefault="00C07F84" w:rsidP="00C07F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85A0E7" w14:textId="77777777" w:rsidR="00C07F84" w:rsidRPr="00AC39CC" w:rsidRDefault="00BF587E" w:rsidP="00C07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915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84" w:rsidRPr="00AC39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07F84"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  Urgent operational needs</w:t>
            </w:r>
          </w:p>
          <w:p w14:paraId="6F7A9847" w14:textId="77777777" w:rsidR="00C07F84" w:rsidRPr="00AC39CC" w:rsidRDefault="00C07F84" w:rsidP="00C07F84">
            <w:pPr>
              <w:ind w:left="322"/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4D30DE3E" w14:textId="77777777" w:rsidR="00C07F84" w:rsidRPr="00AC39CC" w:rsidRDefault="00C07F84" w:rsidP="00C07F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CAD380" w14:textId="77777777" w:rsidR="00C07F84" w:rsidRPr="00AC39CC" w:rsidRDefault="00C07F84" w:rsidP="00C07F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F84" w:rsidRPr="00AC39CC" w14:paraId="597FBE57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3019" w:type="dxa"/>
            <w:gridSpan w:val="2"/>
          </w:tcPr>
          <w:p w14:paraId="1C658F8F" w14:textId="77777777" w:rsidR="00C07F84" w:rsidRPr="00AC39CC" w:rsidRDefault="00C07F84" w:rsidP="00C07F84">
            <w:pPr>
              <w:ind w:left="171"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* Summary of Mitigating measures, if any </w:t>
            </w:r>
            <w:r w:rsidRPr="00AC39C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7"/>
            </w: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411027" w14:textId="77777777" w:rsidR="00C07F84" w:rsidRPr="00AC39CC" w:rsidRDefault="00C07F84" w:rsidP="00C07F8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6190" w:type="dxa"/>
            <w:tcBorders>
              <w:bottom w:val="single" w:sz="4" w:space="0" w:color="auto"/>
            </w:tcBorders>
          </w:tcPr>
          <w:p w14:paraId="7E1592A3" w14:textId="77777777" w:rsidR="00C07F84" w:rsidRPr="00AC39CC" w:rsidRDefault="00BF587E" w:rsidP="00C07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1668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84" w:rsidRPr="00AC39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07F84"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  N/A</w:t>
            </w:r>
          </w:p>
          <w:p w14:paraId="1CA77BC4" w14:textId="77777777" w:rsidR="00C07F84" w:rsidRPr="00AC39CC" w:rsidRDefault="00BF587E" w:rsidP="00C07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379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84" w:rsidRPr="00AC39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07F84"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  YES:</w:t>
            </w:r>
          </w:p>
          <w:p w14:paraId="6043CE1E" w14:textId="77777777" w:rsidR="00C07F84" w:rsidRPr="00AC39CC" w:rsidRDefault="00C07F84" w:rsidP="00C07F84">
            <w:pPr>
              <w:ind w:left="322"/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24472C6B" w14:textId="77777777" w:rsidR="00C07F84" w:rsidRPr="00AC39CC" w:rsidRDefault="00C07F84" w:rsidP="00C07F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9CC" w:rsidRPr="00AC39CC" w14:paraId="345298A8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4"/>
        </w:trPr>
        <w:tc>
          <w:tcPr>
            <w:tcW w:w="3019" w:type="dxa"/>
            <w:gridSpan w:val="2"/>
          </w:tcPr>
          <w:p w14:paraId="14B5F5A9" w14:textId="77777777" w:rsidR="00AC39CC" w:rsidRPr="00AC39CC" w:rsidRDefault="00AC39CC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* Type of operation </w:t>
            </w:r>
            <w:r w:rsidRPr="00AC39C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8"/>
            </w:r>
          </w:p>
          <w:p w14:paraId="239E1702" w14:textId="77777777" w:rsidR="00AC39CC" w:rsidRPr="00AC39CC" w:rsidRDefault="00AC39CC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E56D90" w14:textId="77777777" w:rsidR="00AC39CC" w:rsidRPr="00AC39CC" w:rsidRDefault="00AC39CC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0" w:type="dxa"/>
          </w:tcPr>
          <w:p w14:paraId="36A8EBE1" w14:textId="77777777" w:rsidR="00AC39CC" w:rsidRPr="00AC39CC" w:rsidRDefault="00BF587E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666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CC" w:rsidRPr="00AC39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C39CC"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  N/A</w:t>
            </w:r>
          </w:p>
          <w:p w14:paraId="096DE3EC" w14:textId="77777777" w:rsidR="00AC39CC" w:rsidRPr="00AC39CC" w:rsidRDefault="00BF587E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3905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CC" w:rsidRPr="00AC39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C39CC"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  If applicable:</w:t>
            </w:r>
          </w:p>
          <w:p w14:paraId="57CD7C4C" w14:textId="77777777" w:rsidR="00AC39CC" w:rsidRPr="00AC39CC" w:rsidRDefault="00AC39CC" w:rsidP="00AC39CC">
            <w:pPr>
              <w:ind w:left="322"/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012645DB" w14:textId="77777777" w:rsidR="00AC39CC" w:rsidRPr="00AC39CC" w:rsidRDefault="00AC39CC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9CC" w:rsidRPr="00AC39CC" w14:paraId="15DCC128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85"/>
        </w:trPr>
        <w:tc>
          <w:tcPr>
            <w:tcW w:w="3019" w:type="dxa"/>
            <w:gridSpan w:val="2"/>
          </w:tcPr>
          <w:p w14:paraId="5FB7446A" w14:textId="77777777" w:rsidR="00AC39CC" w:rsidRPr="00AC39CC" w:rsidRDefault="00AC39CC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In case of non-approved change/repair </w:t>
            </w:r>
            <w:r w:rsidRPr="00AC39C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9"/>
            </w:r>
          </w:p>
          <w:p w14:paraId="14C8849E" w14:textId="77777777" w:rsidR="00AC39CC" w:rsidRPr="00AC39CC" w:rsidRDefault="00AC39CC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9464FB" w14:textId="77777777" w:rsidR="00AC39CC" w:rsidRPr="00AC39CC" w:rsidRDefault="00AC39CC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F2EB3E" w14:textId="77777777" w:rsidR="00AC39CC" w:rsidRPr="00AC39CC" w:rsidRDefault="00AC39CC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0" w:type="dxa"/>
          </w:tcPr>
          <w:p w14:paraId="20377F52" w14:textId="77777777" w:rsidR="00AC39CC" w:rsidRPr="00AC39CC" w:rsidRDefault="00BF587E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5402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CC" w:rsidRPr="00AC39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C39CC"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   EASA Project number: ……………………….</w:t>
            </w:r>
          </w:p>
          <w:p w14:paraId="0C1C1F72" w14:textId="77777777" w:rsidR="00AC39CC" w:rsidRPr="00AC39CC" w:rsidRDefault="00BF587E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1165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CC" w:rsidRPr="00AC39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C39CC"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  If  no Project number, indicate if change/repair, is:</w:t>
            </w:r>
          </w:p>
          <w:p w14:paraId="2DEF03CD" w14:textId="77777777" w:rsidR="00AC39CC" w:rsidRPr="00AC39CC" w:rsidRDefault="00AC39CC" w:rsidP="00AC39C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Minor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072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39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5718978" w14:textId="77777777" w:rsidR="00AC39CC" w:rsidRPr="00AC39CC" w:rsidRDefault="00AC39CC" w:rsidP="00AC39C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Major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5166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39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FB38AB3" w14:textId="77777777" w:rsidR="00AC39CC" w:rsidRPr="00AC39CC" w:rsidRDefault="00AC39CC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9CC" w:rsidRPr="00AC39CC" w14:paraId="5E392D30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9209" w:type="dxa"/>
            <w:gridSpan w:val="3"/>
            <w:shd w:val="clear" w:color="auto" w:fill="E0E0E0"/>
          </w:tcPr>
          <w:p w14:paraId="50EAE3FC" w14:textId="77777777" w:rsidR="00AC39CC" w:rsidRPr="00AC39CC" w:rsidRDefault="00AC39CC" w:rsidP="00FE4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b/>
                <w:sz w:val="22"/>
                <w:szCs w:val="22"/>
              </w:rPr>
              <w:t>Concerned entity(</w:t>
            </w:r>
            <w:proofErr w:type="spellStart"/>
            <w:r w:rsidRPr="00AC39CC">
              <w:rPr>
                <w:rFonts w:asciiTheme="minorHAnsi" w:hAnsiTheme="minorHAnsi" w:cstheme="minorHAnsi"/>
                <w:b/>
                <w:sz w:val="22"/>
                <w:szCs w:val="22"/>
              </w:rPr>
              <w:t>ies</w:t>
            </w:r>
            <w:proofErr w:type="spellEnd"/>
            <w:r w:rsidRPr="00AC39C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AC39CC" w:rsidRPr="00AC39CC" w14:paraId="7A7CACA5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85"/>
        </w:trPr>
        <w:tc>
          <w:tcPr>
            <w:tcW w:w="3019" w:type="dxa"/>
            <w:gridSpan w:val="2"/>
          </w:tcPr>
          <w:p w14:paraId="528760D4" w14:textId="77777777" w:rsidR="00AC39CC" w:rsidRPr="00AC39CC" w:rsidRDefault="00AC39CC" w:rsidP="00AC39CC">
            <w:pPr>
              <w:ind w:left="171"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* Organisation, operator, aerodrome or person whom the exemption is granted to </w:t>
            </w:r>
            <w:r w:rsidRPr="00AC39C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0"/>
            </w:r>
          </w:p>
        </w:tc>
        <w:tc>
          <w:tcPr>
            <w:tcW w:w="6190" w:type="dxa"/>
          </w:tcPr>
          <w:p w14:paraId="2E9A8F6A" w14:textId="77777777" w:rsidR="00AC39CC" w:rsidRPr="00AC39CC" w:rsidRDefault="00AC39CC" w:rsidP="00AC39C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39CC" w:rsidRPr="00AC39CC" w14:paraId="5F3FA8C7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85"/>
        </w:trPr>
        <w:tc>
          <w:tcPr>
            <w:tcW w:w="3019" w:type="dxa"/>
            <w:gridSpan w:val="2"/>
          </w:tcPr>
          <w:p w14:paraId="1BF83FAA" w14:textId="77777777" w:rsidR="00AC39CC" w:rsidRPr="00AC39CC" w:rsidDel="00E74113" w:rsidRDefault="00AC39CC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Aircraft </w:t>
            </w:r>
            <w:r w:rsidRPr="00AC39C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1"/>
            </w:r>
          </w:p>
        </w:tc>
        <w:tc>
          <w:tcPr>
            <w:tcW w:w="6190" w:type="dxa"/>
          </w:tcPr>
          <w:p w14:paraId="1DAF0AD7" w14:textId="77777777" w:rsidR="00AC39CC" w:rsidRPr="00AC39CC" w:rsidRDefault="00AC39CC" w:rsidP="00AC39C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39CC" w:rsidRPr="00AC39CC" w14:paraId="340C211E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85"/>
        </w:trPr>
        <w:tc>
          <w:tcPr>
            <w:tcW w:w="3019" w:type="dxa"/>
            <w:gridSpan w:val="2"/>
          </w:tcPr>
          <w:p w14:paraId="283ACFDB" w14:textId="77777777" w:rsidR="00AC39CC" w:rsidRPr="00AC39CC" w:rsidRDefault="00AC39CC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Serial no. </w:t>
            </w:r>
            <w:r w:rsidRPr="00AC39C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2"/>
            </w: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190" w:type="dxa"/>
          </w:tcPr>
          <w:p w14:paraId="7344DE2C" w14:textId="77777777" w:rsidR="00AC39CC" w:rsidRPr="00AC39CC" w:rsidRDefault="00AC39CC" w:rsidP="00AC39C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39CC" w:rsidRPr="00AC39CC" w14:paraId="5B2CCDC1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85"/>
        </w:trPr>
        <w:tc>
          <w:tcPr>
            <w:tcW w:w="3019" w:type="dxa"/>
            <w:gridSpan w:val="2"/>
          </w:tcPr>
          <w:p w14:paraId="505F3B5D" w14:textId="77777777" w:rsidR="00AC39CC" w:rsidRPr="00AC39CC" w:rsidRDefault="00AC39CC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Registration </w:t>
            </w:r>
            <w:r w:rsidRPr="00AC39C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3"/>
            </w:r>
          </w:p>
        </w:tc>
        <w:tc>
          <w:tcPr>
            <w:tcW w:w="6190" w:type="dxa"/>
          </w:tcPr>
          <w:p w14:paraId="707532DA" w14:textId="77777777" w:rsidR="00AC39CC" w:rsidRPr="00AC39CC" w:rsidRDefault="00AC39CC" w:rsidP="00AC39C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39CC" w:rsidRPr="00AC39CC" w14:paraId="68C11189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85"/>
        </w:trPr>
        <w:tc>
          <w:tcPr>
            <w:tcW w:w="3019" w:type="dxa"/>
            <w:gridSpan w:val="2"/>
          </w:tcPr>
          <w:p w14:paraId="60DE48FE" w14:textId="77777777" w:rsidR="00AC39CC" w:rsidRPr="00AC39CC" w:rsidRDefault="00AC39CC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Attached documentation </w:t>
            </w:r>
            <w:r w:rsidRPr="00AC39C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4"/>
            </w:r>
          </w:p>
          <w:p w14:paraId="4AA316FC" w14:textId="77777777" w:rsidR="00AC39CC" w:rsidRPr="00AC39CC" w:rsidRDefault="00AC39CC" w:rsidP="00AC39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90" w:type="dxa"/>
          </w:tcPr>
          <w:p w14:paraId="6DB58BCC" w14:textId="77777777" w:rsidR="00AC39CC" w:rsidRPr="00AC39CC" w:rsidRDefault="00AC39CC" w:rsidP="00AC39C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39CC" w:rsidRPr="00AC39CC" w14:paraId="64BC3219" w14:textId="77777777" w:rsidTr="00FE4790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9209" w:type="dxa"/>
            <w:gridSpan w:val="3"/>
            <w:shd w:val="clear" w:color="auto" w:fill="E0E0E0"/>
          </w:tcPr>
          <w:p w14:paraId="51CA9B7F" w14:textId="77777777" w:rsidR="00AC39CC" w:rsidRPr="00AC39CC" w:rsidRDefault="00AC39CC" w:rsidP="00FE4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b/>
                <w:sz w:val="22"/>
                <w:szCs w:val="22"/>
              </w:rPr>
              <w:t>Date and signature</w:t>
            </w:r>
          </w:p>
        </w:tc>
      </w:tr>
      <w:tr w:rsidR="00AC39CC" w:rsidRPr="00AC39CC" w14:paraId="4A1832FA" w14:textId="77777777" w:rsidTr="00AC39CC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09" w:type="dxa"/>
            <w:gridSpan w:val="3"/>
            <w:shd w:val="clear" w:color="auto" w:fill="auto"/>
          </w:tcPr>
          <w:p w14:paraId="22DAD68E" w14:textId="77777777" w:rsidR="00AC39CC" w:rsidRPr="00AC39CC" w:rsidRDefault="00AC39CC" w:rsidP="00AC39C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4065C786" w14:textId="77777777" w:rsidR="00AC39CC" w:rsidRPr="00AC39CC" w:rsidRDefault="00AC39CC" w:rsidP="00AC39C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1BA43387" w14:textId="77777777" w:rsidR="00AC39CC" w:rsidRPr="00AC39CC" w:rsidRDefault="00AC39CC" w:rsidP="00AC39C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AC39CC">
              <w:rPr>
                <w:rFonts w:asciiTheme="minorHAnsi" w:hAnsiTheme="minorHAnsi"/>
              </w:rPr>
              <w:t>___/____/___                                                                           __________________________________</w:t>
            </w:r>
          </w:p>
          <w:p w14:paraId="05597F57" w14:textId="77777777" w:rsidR="00AC39CC" w:rsidRPr="00AC39CC" w:rsidRDefault="00AC39CC" w:rsidP="00AC39C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AC39CC">
              <w:rPr>
                <w:rFonts w:asciiTheme="minorHAnsi" w:hAnsiTheme="minorHAnsi"/>
              </w:rPr>
              <w:t>Date                                                                                            Signature</w:t>
            </w:r>
          </w:p>
          <w:p w14:paraId="5576D00C" w14:textId="77777777" w:rsidR="00AC39CC" w:rsidRPr="00AC39CC" w:rsidRDefault="00AC39CC" w:rsidP="00AC39C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</w:tr>
    </w:tbl>
    <w:p w14:paraId="1D6879C3" w14:textId="77777777" w:rsidR="00AC39CC" w:rsidRPr="00AC39CC" w:rsidRDefault="00AC39CC" w:rsidP="00266E57">
      <w:pPr>
        <w:rPr>
          <w:rFonts w:asciiTheme="minorHAnsi" w:hAnsiTheme="minorHAnsi"/>
        </w:rPr>
      </w:pPr>
    </w:p>
    <w:p w14:paraId="4C13F89E" w14:textId="77777777" w:rsidR="00AC39CC" w:rsidRPr="00AC39CC" w:rsidRDefault="00AC39CC">
      <w:pPr>
        <w:rPr>
          <w:rFonts w:asciiTheme="minorHAnsi" w:hAnsiTheme="minorHAnsi"/>
        </w:rPr>
      </w:pPr>
      <w:r w:rsidRPr="00AC39CC">
        <w:rPr>
          <w:rFonts w:asciiTheme="minorHAnsi" w:hAnsiTheme="minorHAnsi"/>
        </w:rPr>
        <w:br w:type="page"/>
      </w:r>
      <w:r w:rsidRPr="00AC39CC">
        <w:rPr>
          <w:rFonts w:asciiTheme="minorHAnsi" w:hAnsiTheme="minorHAnsi"/>
        </w:rPr>
        <w:lastRenderedPageBreak/>
        <w:t>Instructions</w:t>
      </w:r>
    </w:p>
    <w:sectPr w:rsidR="00AC39CC" w:rsidRPr="00AC39CC" w:rsidSect="00AD51E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1E50A" w14:textId="77777777" w:rsidR="00BF587E" w:rsidRDefault="00BF587E">
      <w:r>
        <w:separator/>
      </w:r>
    </w:p>
  </w:endnote>
  <w:endnote w:type="continuationSeparator" w:id="0">
    <w:p w14:paraId="3DC734AB" w14:textId="77777777" w:rsidR="00BF587E" w:rsidRDefault="00BF587E">
      <w:r>
        <w:continuationSeparator/>
      </w:r>
    </w:p>
  </w:endnote>
  <w:endnote w:id="1">
    <w:p w14:paraId="5A692938" w14:textId="77777777" w:rsidR="00C07F84" w:rsidRPr="00AC39CC" w:rsidRDefault="00C07F84">
      <w:pPr>
        <w:pStyle w:val="EndnoteText"/>
        <w:rPr>
          <w:rFonts w:ascii="Calibri" w:hAnsi="Calibri"/>
          <w:lang w:val="en-US"/>
        </w:rPr>
      </w:pPr>
      <w:r w:rsidRPr="00AC39CC">
        <w:rPr>
          <w:rStyle w:val="EndnoteReference"/>
          <w:rFonts w:ascii="Calibri" w:hAnsi="Calibri"/>
        </w:rPr>
        <w:endnoteRef/>
      </w:r>
      <w:r w:rsidRPr="00AC39CC">
        <w:rPr>
          <w:rFonts w:ascii="Calibri" w:hAnsi="Calibri"/>
        </w:rPr>
        <w:t xml:space="preserve"> Briefly describe the issue the exemption addresses</w:t>
      </w:r>
    </w:p>
  </w:endnote>
  <w:endnote w:id="2">
    <w:p w14:paraId="0F5F27AF" w14:textId="77777777" w:rsidR="00C07F84" w:rsidRPr="00AC39CC" w:rsidRDefault="00C07F84">
      <w:pPr>
        <w:pStyle w:val="EndnoteText"/>
        <w:rPr>
          <w:rFonts w:ascii="Calibri" w:hAnsi="Calibri"/>
          <w:lang w:val="en-US"/>
        </w:rPr>
      </w:pPr>
      <w:r w:rsidRPr="00AC39CC">
        <w:rPr>
          <w:rStyle w:val="EndnoteReference"/>
          <w:rFonts w:ascii="Calibri" w:hAnsi="Calibri"/>
        </w:rPr>
        <w:endnoteRef/>
      </w:r>
      <w:r w:rsidRPr="00AC39CC">
        <w:rPr>
          <w:rFonts w:ascii="Calibri" w:hAnsi="Calibri"/>
        </w:rPr>
        <w:t xml:space="preserve"> Only one domain per notification. If the flexibility measure is related to several domains, encode only the main one but mention the other(s) in the field “Summary of the exemption”</w:t>
      </w:r>
    </w:p>
  </w:endnote>
  <w:endnote w:id="3">
    <w:p w14:paraId="50820BFC" w14:textId="77777777" w:rsidR="00C07F84" w:rsidRPr="00AC39CC" w:rsidRDefault="00C07F84" w:rsidP="0028571C">
      <w:pPr>
        <w:pStyle w:val="EndnoteText"/>
        <w:jc w:val="both"/>
        <w:rPr>
          <w:rFonts w:ascii="Calibri" w:hAnsi="Calibri"/>
          <w:sz w:val="8"/>
          <w:szCs w:val="8"/>
        </w:rPr>
      </w:pPr>
    </w:p>
    <w:p w14:paraId="2812B138" w14:textId="77777777" w:rsidR="00C07F84" w:rsidRPr="00AC39CC" w:rsidRDefault="00C07F84" w:rsidP="000B59D0">
      <w:pPr>
        <w:pStyle w:val="EndnoteText"/>
        <w:jc w:val="both"/>
        <w:rPr>
          <w:rFonts w:ascii="Calibri" w:hAnsi="Calibri"/>
        </w:rPr>
      </w:pPr>
      <w:r w:rsidRPr="00AC39CC">
        <w:rPr>
          <w:rStyle w:val="EndnoteReference"/>
          <w:rFonts w:ascii="Calibri" w:hAnsi="Calibri"/>
        </w:rPr>
        <w:endnoteRef/>
      </w:r>
      <w:r w:rsidRPr="00AC39CC">
        <w:rPr>
          <w:rFonts w:ascii="Calibri" w:hAnsi="Calibri"/>
        </w:rPr>
        <w:t xml:space="preserve"> Please encode dates with the format YYYY-MM-DD</w:t>
      </w:r>
    </w:p>
  </w:endnote>
  <w:endnote w:id="4">
    <w:p w14:paraId="70256FAE" w14:textId="77777777" w:rsidR="00C07F84" w:rsidRPr="00AC39CC" w:rsidRDefault="00C07F84" w:rsidP="0066371F">
      <w:pPr>
        <w:pStyle w:val="EndnoteText"/>
        <w:jc w:val="both"/>
        <w:rPr>
          <w:rFonts w:ascii="Calibri" w:hAnsi="Calibri"/>
          <w:sz w:val="8"/>
          <w:szCs w:val="8"/>
        </w:rPr>
      </w:pPr>
    </w:p>
    <w:p w14:paraId="673A6B35" w14:textId="77777777" w:rsidR="00C07F84" w:rsidRPr="00AC39CC" w:rsidRDefault="00C07F84" w:rsidP="0066371F">
      <w:pPr>
        <w:pStyle w:val="EndnoteText"/>
        <w:jc w:val="both"/>
        <w:rPr>
          <w:rFonts w:ascii="Calibri" w:hAnsi="Calibri"/>
        </w:rPr>
      </w:pPr>
      <w:r w:rsidRPr="00AC39CC">
        <w:rPr>
          <w:rStyle w:val="EndnoteReference"/>
          <w:rFonts w:ascii="Calibri" w:hAnsi="Calibri"/>
        </w:rPr>
        <w:endnoteRef/>
      </w:r>
      <w:r w:rsidRPr="00AC39CC">
        <w:rPr>
          <w:rFonts w:ascii="Calibri" w:hAnsi="Calibri"/>
        </w:rPr>
        <w:t xml:space="preserve"> Refer to Implementing Act or Delegated Act, specifying the point, paragraph, alinea, etc…  </w:t>
      </w:r>
    </w:p>
    <w:p w14:paraId="472FB9FA" w14:textId="77777777" w:rsidR="00C07F84" w:rsidRPr="00AC39CC" w:rsidRDefault="00C07F84" w:rsidP="0066371F">
      <w:pPr>
        <w:pStyle w:val="EndnoteText"/>
        <w:jc w:val="both"/>
        <w:rPr>
          <w:rFonts w:ascii="Calibri" w:hAnsi="Calibri"/>
          <w:sz w:val="8"/>
          <w:szCs w:val="8"/>
        </w:rPr>
      </w:pPr>
    </w:p>
  </w:endnote>
  <w:endnote w:id="5">
    <w:p w14:paraId="0CFE90FA" w14:textId="77777777" w:rsidR="00C07F84" w:rsidRPr="00AC39CC" w:rsidRDefault="00C07F84" w:rsidP="000B59D0">
      <w:pPr>
        <w:pStyle w:val="EndnoteText"/>
        <w:ind w:left="142" w:hanging="142"/>
        <w:jc w:val="both"/>
        <w:rPr>
          <w:rFonts w:ascii="Calibri" w:hAnsi="Calibri"/>
        </w:rPr>
      </w:pPr>
      <w:r w:rsidRPr="00AC39CC">
        <w:rPr>
          <w:rStyle w:val="EndnoteReference"/>
          <w:rFonts w:ascii="Calibri" w:hAnsi="Calibri"/>
        </w:rPr>
        <w:endnoteRef/>
      </w:r>
      <w:r w:rsidRPr="00AC39CC">
        <w:rPr>
          <w:rFonts w:ascii="Calibri" w:hAnsi="Calibri"/>
        </w:rPr>
        <w:t xml:space="preserve"> The description of the exemption should allow the </w:t>
      </w:r>
      <w:r w:rsidR="00AC39CC">
        <w:rPr>
          <w:rFonts w:ascii="Calibri" w:hAnsi="Calibri"/>
        </w:rPr>
        <w:t xml:space="preserve">BCAA and the European Aviation Safety </w:t>
      </w:r>
      <w:r w:rsidRPr="00AC39CC">
        <w:rPr>
          <w:rFonts w:ascii="Calibri" w:hAnsi="Calibri"/>
        </w:rPr>
        <w:t>Agency to provide a recommendation and demonstrate compliance with essential requirements.</w:t>
      </w:r>
    </w:p>
    <w:p w14:paraId="1D0C828A" w14:textId="77777777" w:rsidR="00C07F84" w:rsidRPr="00AC39CC" w:rsidRDefault="00C07F84" w:rsidP="000B59D0">
      <w:pPr>
        <w:pStyle w:val="EndnoteText"/>
        <w:ind w:left="142"/>
        <w:jc w:val="both"/>
        <w:rPr>
          <w:rFonts w:ascii="Calibri" w:hAnsi="Calibri"/>
          <w:lang w:val="en-US"/>
        </w:rPr>
      </w:pPr>
      <w:r w:rsidRPr="00AC39CC">
        <w:rPr>
          <w:rFonts w:ascii="Calibri" w:hAnsi="Calibri"/>
          <w:i/>
          <w:lang w:val="en-US"/>
        </w:rPr>
        <w:t>Note: In the case where the change/repair is handled by an approved Design Organisation, brief description of the change/repair shall allow the experts to evaluate the technical status of the change/repair and to assess if the exemption complies with the general safety objectives of the Basic Regulation</w:t>
      </w:r>
      <w:r w:rsidRPr="00AC39CC">
        <w:rPr>
          <w:rFonts w:ascii="Calibri" w:hAnsi="Calibri"/>
          <w:lang w:val="en-US"/>
        </w:rPr>
        <w:t>.</w:t>
      </w:r>
    </w:p>
    <w:p w14:paraId="03F8B90F" w14:textId="77777777" w:rsidR="00C07F84" w:rsidRPr="00AC39CC" w:rsidRDefault="00C07F84" w:rsidP="00F532EC">
      <w:pPr>
        <w:pStyle w:val="EndnoteText"/>
        <w:jc w:val="both"/>
        <w:rPr>
          <w:rFonts w:ascii="Calibri" w:hAnsi="Calibri"/>
          <w:sz w:val="8"/>
          <w:szCs w:val="8"/>
        </w:rPr>
      </w:pPr>
    </w:p>
  </w:endnote>
  <w:endnote w:id="6">
    <w:p w14:paraId="77E02E84" w14:textId="77777777" w:rsidR="00C07F84" w:rsidRPr="00AC39CC" w:rsidRDefault="00C07F84" w:rsidP="00D44057">
      <w:pPr>
        <w:pStyle w:val="EndnoteText"/>
        <w:ind w:left="142" w:hanging="142"/>
        <w:jc w:val="both"/>
        <w:rPr>
          <w:rFonts w:ascii="Calibri" w:hAnsi="Calibri"/>
          <w:lang w:val="en-US"/>
        </w:rPr>
      </w:pPr>
      <w:r w:rsidRPr="00AC39CC">
        <w:rPr>
          <w:rStyle w:val="EndnoteReference"/>
          <w:rFonts w:ascii="Calibri" w:hAnsi="Calibri"/>
        </w:rPr>
        <w:endnoteRef/>
      </w:r>
      <w:r w:rsidRPr="00AC39CC">
        <w:rPr>
          <w:rFonts w:ascii="Calibri" w:hAnsi="Calibri"/>
        </w:rPr>
        <w:t xml:space="preserve"> Please describe the unforeseeable circumstance or the urgent operational need or both.</w:t>
      </w:r>
    </w:p>
    <w:p w14:paraId="6E657563" w14:textId="77777777" w:rsidR="00C07F84" w:rsidRPr="00AC39CC" w:rsidRDefault="00C07F84" w:rsidP="00F532EC">
      <w:pPr>
        <w:pStyle w:val="EndnoteText"/>
        <w:jc w:val="both"/>
        <w:rPr>
          <w:rFonts w:ascii="Calibri" w:hAnsi="Calibri"/>
          <w:sz w:val="8"/>
          <w:szCs w:val="8"/>
        </w:rPr>
      </w:pPr>
    </w:p>
  </w:endnote>
  <w:endnote w:id="7">
    <w:p w14:paraId="4555457C" w14:textId="77777777" w:rsidR="00C07F84" w:rsidRPr="00AC39CC" w:rsidRDefault="00C07F84" w:rsidP="008F535B">
      <w:pPr>
        <w:pStyle w:val="EndnoteText"/>
        <w:jc w:val="both"/>
        <w:rPr>
          <w:rFonts w:ascii="Calibri" w:hAnsi="Calibri"/>
        </w:rPr>
      </w:pPr>
      <w:r w:rsidRPr="00AC39CC">
        <w:rPr>
          <w:rStyle w:val="EndnoteReference"/>
          <w:rFonts w:ascii="Calibri" w:hAnsi="Calibri"/>
        </w:rPr>
        <w:endnoteRef/>
      </w:r>
      <w:r w:rsidRPr="00AC39CC">
        <w:rPr>
          <w:rFonts w:ascii="Calibri" w:hAnsi="Calibri"/>
        </w:rPr>
        <w:t xml:space="preserve"> Please indicate the Mitigation measures taken, if any, for ensuring:</w:t>
      </w:r>
    </w:p>
    <w:p w14:paraId="73577CE3" w14:textId="77777777" w:rsidR="00C07F84" w:rsidRPr="00AC39CC" w:rsidRDefault="00C07F84" w:rsidP="008F535B">
      <w:pPr>
        <w:pStyle w:val="EndnoteText"/>
        <w:ind w:left="426"/>
        <w:jc w:val="both"/>
        <w:rPr>
          <w:rFonts w:ascii="Calibri" w:hAnsi="Calibri"/>
        </w:rPr>
      </w:pPr>
      <w:r w:rsidRPr="00AC39CC">
        <w:rPr>
          <w:rFonts w:ascii="Calibri" w:hAnsi="Calibri"/>
        </w:rPr>
        <w:t>•</w:t>
      </w:r>
      <w:r w:rsidRPr="00AC39CC">
        <w:rPr>
          <w:rFonts w:ascii="Calibri" w:hAnsi="Calibri"/>
        </w:rPr>
        <w:tab/>
        <w:t>Safety, environmental protection</w:t>
      </w:r>
    </w:p>
    <w:p w14:paraId="7E5EFE4E" w14:textId="77777777" w:rsidR="00C07F84" w:rsidRPr="00AC39CC" w:rsidRDefault="00C07F84" w:rsidP="008F535B">
      <w:pPr>
        <w:pStyle w:val="EndnoteText"/>
        <w:ind w:left="426"/>
        <w:jc w:val="both"/>
        <w:rPr>
          <w:rFonts w:ascii="Calibri" w:hAnsi="Calibri"/>
        </w:rPr>
      </w:pPr>
      <w:r w:rsidRPr="00AC39CC">
        <w:rPr>
          <w:rFonts w:ascii="Calibri" w:hAnsi="Calibri"/>
        </w:rPr>
        <w:t>•</w:t>
      </w:r>
      <w:r w:rsidRPr="00AC39CC">
        <w:rPr>
          <w:rFonts w:ascii="Calibri" w:hAnsi="Calibri"/>
        </w:rPr>
        <w:tab/>
        <w:t>Market distortion</w:t>
      </w:r>
    </w:p>
    <w:p w14:paraId="1D4F01A1" w14:textId="77777777" w:rsidR="00C07F84" w:rsidRPr="00AC39CC" w:rsidRDefault="00C07F84" w:rsidP="008F535B">
      <w:pPr>
        <w:pStyle w:val="EndnoteText"/>
        <w:ind w:left="426"/>
        <w:jc w:val="both"/>
        <w:rPr>
          <w:rFonts w:ascii="Calibri" w:hAnsi="Calibri"/>
        </w:rPr>
      </w:pPr>
      <w:r w:rsidRPr="00AC39CC">
        <w:rPr>
          <w:rFonts w:ascii="Calibri" w:hAnsi="Calibri"/>
        </w:rPr>
        <w:t>•</w:t>
      </w:r>
      <w:r w:rsidRPr="00AC39CC">
        <w:rPr>
          <w:rFonts w:ascii="Calibri" w:hAnsi="Calibri"/>
        </w:rPr>
        <w:tab/>
        <w:t>Essential requirements</w:t>
      </w:r>
    </w:p>
  </w:endnote>
  <w:endnote w:id="8">
    <w:p w14:paraId="7AFE4ABC" w14:textId="77777777" w:rsidR="00AC39CC" w:rsidRPr="00AC39CC" w:rsidRDefault="00AC39CC" w:rsidP="005110FA">
      <w:pPr>
        <w:pStyle w:val="EndnoteText"/>
        <w:jc w:val="both"/>
        <w:rPr>
          <w:rFonts w:ascii="Calibri" w:hAnsi="Calibri"/>
          <w:sz w:val="8"/>
          <w:szCs w:val="8"/>
        </w:rPr>
      </w:pPr>
    </w:p>
    <w:p w14:paraId="088618EB" w14:textId="77777777" w:rsidR="00AC39CC" w:rsidRPr="00AC39CC" w:rsidRDefault="00AC39CC" w:rsidP="005110FA">
      <w:pPr>
        <w:pStyle w:val="EndnoteText"/>
        <w:jc w:val="both"/>
        <w:rPr>
          <w:rFonts w:ascii="Calibri" w:hAnsi="Calibri"/>
        </w:rPr>
      </w:pPr>
      <w:r w:rsidRPr="00AC39CC">
        <w:rPr>
          <w:rStyle w:val="EndnoteReference"/>
          <w:rFonts w:ascii="Calibri" w:hAnsi="Calibri"/>
        </w:rPr>
        <w:endnoteRef/>
      </w:r>
      <w:r w:rsidRPr="00AC39CC">
        <w:rPr>
          <w:rFonts w:ascii="Calibri" w:hAnsi="Calibri"/>
        </w:rPr>
        <w:t xml:space="preserve"> If the information is relevant to the exemption, indicate the category of operations (e.g. Commercial Air Transport, private).</w:t>
      </w:r>
    </w:p>
  </w:endnote>
  <w:endnote w:id="9">
    <w:p w14:paraId="1B76A459" w14:textId="77777777" w:rsidR="00AC39CC" w:rsidRPr="00AC39CC" w:rsidRDefault="00AC39CC" w:rsidP="0066371F">
      <w:pPr>
        <w:pStyle w:val="EndnoteText"/>
        <w:jc w:val="both"/>
        <w:rPr>
          <w:rFonts w:ascii="Calibri" w:hAnsi="Calibri"/>
          <w:sz w:val="8"/>
          <w:szCs w:val="8"/>
        </w:rPr>
      </w:pPr>
    </w:p>
    <w:p w14:paraId="318BADEB" w14:textId="77777777" w:rsidR="00AC39CC" w:rsidRPr="00AC39CC" w:rsidRDefault="00AC39CC" w:rsidP="0066371F">
      <w:pPr>
        <w:pStyle w:val="EndnoteText"/>
        <w:jc w:val="both"/>
        <w:rPr>
          <w:rFonts w:ascii="Calibri" w:hAnsi="Calibri"/>
        </w:rPr>
      </w:pPr>
      <w:r w:rsidRPr="00AC39CC">
        <w:rPr>
          <w:rStyle w:val="EndnoteReference"/>
          <w:rFonts w:ascii="Calibri" w:hAnsi="Calibri"/>
        </w:rPr>
        <w:endnoteRef/>
      </w:r>
      <w:r w:rsidRPr="00AC39CC">
        <w:rPr>
          <w:rFonts w:ascii="Calibri" w:hAnsi="Calibri"/>
        </w:rPr>
        <w:t xml:space="preserve"> Please indicate classification (Minor / Major) of the change/repair.</w:t>
      </w:r>
    </w:p>
  </w:endnote>
  <w:endnote w:id="10">
    <w:p w14:paraId="569BE411" w14:textId="77777777" w:rsidR="00AC39CC" w:rsidRPr="00AC39CC" w:rsidRDefault="00AC39CC" w:rsidP="00EB135E">
      <w:pPr>
        <w:pStyle w:val="EndnoteText"/>
        <w:jc w:val="both"/>
        <w:rPr>
          <w:rFonts w:ascii="Calibri" w:hAnsi="Calibri"/>
          <w:sz w:val="8"/>
          <w:szCs w:val="8"/>
        </w:rPr>
      </w:pPr>
    </w:p>
    <w:p w14:paraId="358935E5" w14:textId="77777777" w:rsidR="00AC39CC" w:rsidRPr="00AC39CC" w:rsidRDefault="00AC39CC" w:rsidP="00F532EC">
      <w:pPr>
        <w:pStyle w:val="EndnoteText"/>
        <w:ind w:left="142" w:hanging="142"/>
        <w:jc w:val="both"/>
        <w:rPr>
          <w:rFonts w:ascii="Calibri" w:hAnsi="Calibri"/>
          <w:lang w:val="en-US"/>
        </w:rPr>
      </w:pPr>
      <w:r w:rsidRPr="00AC39CC">
        <w:rPr>
          <w:rStyle w:val="EndnoteReference"/>
          <w:rFonts w:ascii="Calibri" w:hAnsi="Calibri"/>
        </w:rPr>
        <w:endnoteRef/>
      </w:r>
      <w:r w:rsidRPr="00AC39CC">
        <w:rPr>
          <w:rFonts w:ascii="Calibri" w:hAnsi="Calibri"/>
        </w:rPr>
        <w:t xml:space="preserve"> Name of the organisation, operator or person whom the exemption is granted to. In case of </w:t>
      </w:r>
      <w:r w:rsidRPr="00AC39CC">
        <w:rPr>
          <w:rFonts w:ascii="Calibri" w:hAnsi="Calibri"/>
          <w:u w:val="single"/>
        </w:rPr>
        <w:t>Aerodrome</w:t>
      </w:r>
      <w:r w:rsidRPr="00AC39CC">
        <w:rPr>
          <w:rFonts w:ascii="Calibri" w:hAnsi="Calibri"/>
        </w:rPr>
        <w:t xml:space="preserve"> it must then also be entered the </w:t>
      </w:r>
      <w:r w:rsidRPr="00AC39CC">
        <w:rPr>
          <w:rFonts w:ascii="Calibri" w:hAnsi="Calibri"/>
          <w:u w:val="single"/>
        </w:rPr>
        <w:t>ICAO location indicator</w:t>
      </w:r>
      <w:r w:rsidRPr="00AC39CC">
        <w:rPr>
          <w:rFonts w:ascii="Calibri" w:hAnsi="Calibri"/>
        </w:rPr>
        <w:t>.</w:t>
      </w:r>
    </w:p>
    <w:p w14:paraId="6BE5643C" w14:textId="77777777" w:rsidR="00AC39CC" w:rsidRPr="00AC39CC" w:rsidRDefault="00AC39CC" w:rsidP="00EB135E">
      <w:pPr>
        <w:pStyle w:val="EndnoteText"/>
        <w:jc w:val="both"/>
        <w:rPr>
          <w:rFonts w:ascii="Calibri" w:hAnsi="Calibri"/>
          <w:sz w:val="8"/>
          <w:szCs w:val="8"/>
        </w:rPr>
      </w:pPr>
    </w:p>
  </w:endnote>
  <w:endnote w:id="11">
    <w:p w14:paraId="5A434E07" w14:textId="77777777" w:rsidR="00AC39CC" w:rsidRPr="00AC39CC" w:rsidRDefault="00AC39CC" w:rsidP="004B425F">
      <w:pPr>
        <w:pStyle w:val="EndnoteText"/>
        <w:jc w:val="both"/>
        <w:rPr>
          <w:rFonts w:ascii="Calibri" w:hAnsi="Calibri"/>
        </w:rPr>
      </w:pPr>
      <w:r w:rsidRPr="00AC39CC">
        <w:rPr>
          <w:rStyle w:val="EndnoteReference"/>
          <w:rFonts w:ascii="Calibri" w:hAnsi="Calibri"/>
        </w:rPr>
        <w:endnoteRef/>
      </w:r>
      <w:r w:rsidRPr="00AC39CC">
        <w:rPr>
          <w:rFonts w:ascii="Calibri" w:hAnsi="Calibri"/>
        </w:rPr>
        <w:t xml:space="preserve"> Refer to the aircraft type/model/variant concerned by the exemption (it can be several entries).</w:t>
      </w:r>
    </w:p>
    <w:p w14:paraId="631542AD" w14:textId="77777777" w:rsidR="00AC39CC" w:rsidRPr="00AC39CC" w:rsidRDefault="00AC39CC" w:rsidP="004B425F">
      <w:pPr>
        <w:pStyle w:val="EndnoteText"/>
        <w:jc w:val="both"/>
        <w:rPr>
          <w:rFonts w:ascii="Calibri" w:hAnsi="Calibri"/>
          <w:sz w:val="8"/>
          <w:szCs w:val="8"/>
        </w:rPr>
      </w:pPr>
    </w:p>
  </w:endnote>
  <w:endnote w:id="12">
    <w:p w14:paraId="41ABC269" w14:textId="77777777" w:rsidR="00AC39CC" w:rsidRPr="00AC39CC" w:rsidRDefault="00AC39CC" w:rsidP="00DE20D8">
      <w:pPr>
        <w:pStyle w:val="EndnoteText"/>
        <w:jc w:val="both"/>
        <w:rPr>
          <w:rFonts w:ascii="Calibri" w:hAnsi="Calibri"/>
        </w:rPr>
      </w:pPr>
      <w:r w:rsidRPr="00AC39CC">
        <w:rPr>
          <w:rStyle w:val="EndnoteReference"/>
          <w:rFonts w:ascii="Calibri" w:hAnsi="Calibri"/>
        </w:rPr>
        <w:endnoteRef/>
      </w:r>
      <w:r w:rsidRPr="00AC39CC">
        <w:rPr>
          <w:rFonts w:ascii="Calibri" w:hAnsi="Calibri"/>
        </w:rPr>
        <w:t xml:space="preserve">  Refer to the serial number of the aircraft concerned by the exemption.</w:t>
      </w:r>
    </w:p>
    <w:p w14:paraId="754E0EA2" w14:textId="77777777" w:rsidR="00AC39CC" w:rsidRPr="00AC39CC" w:rsidRDefault="00AC39CC" w:rsidP="00DE20D8">
      <w:pPr>
        <w:pStyle w:val="EndnoteText"/>
        <w:jc w:val="both"/>
        <w:rPr>
          <w:rFonts w:ascii="Calibri" w:hAnsi="Calibri"/>
          <w:sz w:val="8"/>
          <w:szCs w:val="8"/>
        </w:rPr>
      </w:pPr>
    </w:p>
  </w:endnote>
  <w:endnote w:id="13">
    <w:p w14:paraId="4E944A8C" w14:textId="77777777" w:rsidR="00AC39CC" w:rsidRPr="00AC39CC" w:rsidRDefault="00AC39CC" w:rsidP="00DE20D8">
      <w:pPr>
        <w:pStyle w:val="EndnoteText"/>
        <w:jc w:val="both"/>
        <w:rPr>
          <w:rFonts w:ascii="Calibri" w:hAnsi="Calibri"/>
        </w:rPr>
      </w:pPr>
      <w:r w:rsidRPr="00AC39CC">
        <w:rPr>
          <w:rStyle w:val="EndnoteReference"/>
          <w:rFonts w:ascii="Calibri" w:hAnsi="Calibri"/>
        </w:rPr>
        <w:endnoteRef/>
      </w:r>
      <w:r w:rsidRPr="00AC39CC">
        <w:rPr>
          <w:rFonts w:ascii="Calibri" w:hAnsi="Calibri"/>
        </w:rPr>
        <w:t xml:space="preserve">  Refer to the registration of aircraft concerned by the exemption.</w:t>
      </w:r>
    </w:p>
  </w:endnote>
  <w:endnote w:id="14">
    <w:p w14:paraId="29FCB3B4" w14:textId="77777777" w:rsidR="00AC39CC" w:rsidRPr="00AC39CC" w:rsidRDefault="00AC39CC" w:rsidP="00AC39CC">
      <w:pPr>
        <w:pStyle w:val="EndnoteText"/>
        <w:jc w:val="both"/>
        <w:rPr>
          <w:rFonts w:ascii="Calibri" w:hAnsi="Calibri"/>
          <w:sz w:val="8"/>
          <w:szCs w:val="8"/>
        </w:rPr>
      </w:pPr>
    </w:p>
    <w:p w14:paraId="5E86C7DF" w14:textId="77777777" w:rsidR="00AC39CC" w:rsidRPr="00AC39CC" w:rsidRDefault="00AC39CC" w:rsidP="00AC39CC">
      <w:pPr>
        <w:pStyle w:val="EndnoteText"/>
        <w:jc w:val="both"/>
        <w:rPr>
          <w:rFonts w:ascii="Calibri" w:hAnsi="Calibri"/>
        </w:rPr>
      </w:pPr>
      <w:r w:rsidRPr="00AC39CC">
        <w:rPr>
          <w:rStyle w:val="EndnoteReference"/>
          <w:rFonts w:ascii="Calibri" w:hAnsi="Calibri"/>
        </w:rPr>
        <w:endnoteRef/>
      </w:r>
      <w:r w:rsidRPr="00AC39CC">
        <w:rPr>
          <w:rFonts w:ascii="Calibri" w:hAnsi="Calibri"/>
        </w:rPr>
        <w:t xml:space="preserve"> Please list all attached documents, e.g.:</w:t>
      </w:r>
    </w:p>
    <w:p w14:paraId="73AE9ACA" w14:textId="77777777" w:rsidR="00AC39CC" w:rsidRPr="00AC39CC" w:rsidRDefault="00AC39CC" w:rsidP="00AC39CC">
      <w:pPr>
        <w:pStyle w:val="EndnoteText"/>
        <w:numPr>
          <w:ilvl w:val="0"/>
          <w:numId w:val="5"/>
        </w:numPr>
        <w:jc w:val="both"/>
        <w:rPr>
          <w:rFonts w:ascii="Calibri" w:hAnsi="Calibri"/>
        </w:rPr>
      </w:pPr>
      <w:r w:rsidRPr="00AC39CC">
        <w:rPr>
          <w:rFonts w:ascii="Calibri" w:hAnsi="Calibri"/>
        </w:rPr>
        <w:t>Rough translation into English from other relevant documents</w:t>
      </w:r>
    </w:p>
    <w:p w14:paraId="0C751CFD" w14:textId="77777777" w:rsidR="00AC39CC" w:rsidRPr="00AC39CC" w:rsidRDefault="00AC39CC" w:rsidP="00AC39CC">
      <w:pPr>
        <w:pStyle w:val="EndnoteText"/>
        <w:numPr>
          <w:ilvl w:val="0"/>
          <w:numId w:val="5"/>
        </w:numPr>
        <w:jc w:val="both"/>
        <w:rPr>
          <w:rFonts w:ascii="Calibri" w:hAnsi="Calibri"/>
        </w:rPr>
      </w:pPr>
      <w:r w:rsidRPr="00AC39CC">
        <w:rPr>
          <w:rFonts w:ascii="Calibri" w:hAnsi="Calibri"/>
        </w:rPr>
        <w:t>Etc…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3F0C6" w14:textId="77777777" w:rsidR="00BF587E" w:rsidRDefault="00BF587E">
      <w:r>
        <w:separator/>
      </w:r>
    </w:p>
  </w:footnote>
  <w:footnote w:type="continuationSeparator" w:id="0">
    <w:p w14:paraId="74E7DE21" w14:textId="77777777" w:rsidR="00BF587E" w:rsidRDefault="00BF5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7354"/>
    <w:multiLevelType w:val="hybridMultilevel"/>
    <w:tmpl w:val="FD043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2B1C"/>
    <w:multiLevelType w:val="hybridMultilevel"/>
    <w:tmpl w:val="0AD4E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13EAD"/>
    <w:multiLevelType w:val="hybridMultilevel"/>
    <w:tmpl w:val="4D04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C1F44"/>
    <w:multiLevelType w:val="hybridMultilevel"/>
    <w:tmpl w:val="EF36A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56F18"/>
    <w:multiLevelType w:val="hybridMultilevel"/>
    <w:tmpl w:val="E76EECBA"/>
    <w:lvl w:ilvl="0" w:tplc="314C84EC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57"/>
    <w:rsid w:val="000751B7"/>
    <w:rsid w:val="000818AF"/>
    <w:rsid w:val="000A1AAF"/>
    <w:rsid w:val="000F4DCF"/>
    <w:rsid w:val="00117DEE"/>
    <w:rsid w:val="00191710"/>
    <w:rsid w:val="001E44CB"/>
    <w:rsid w:val="001E7F3C"/>
    <w:rsid w:val="002604F9"/>
    <w:rsid w:val="00266E57"/>
    <w:rsid w:val="002F177F"/>
    <w:rsid w:val="00316915"/>
    <w:rsid w:val="00374972"/>
    <w:rsid w:val="00395290"/>
    <w:rsid w:val="00396C47"/>
    <w:rsid w:val="003B199F"/>
    <w:rsid w:val="003D7DD3"/>
    <w:rsid w:val="0046424E"/>
    <w:rsid w:val="0049610A"/>
    <w:rsid w:val="004A2A53"/>
    <w:rsid w:val="004B3B3B"/>
    <w:rsid w:val="004C5AFD"/>
    <w:rsid w:val="00551B69"/>
    <w:rsid w:val="00574861"/>
    <w:rsid w:val="00582E2D"/>
    <w:rsid w:val="00636872"/>
    <w:rsid w:val="00644120"/>
    <w:rsid w:val="00677A7C"/>
    <w:rsid w:val="006B3B7D"/>
    <w:rsid w:val="006B3C57"/>
    <w:rsid w:val="006E6573"/>
    <w:rsid w:val="007B2E4B"/>
    <w:rsid w:val="007D2310"/>
    <w:rsid w:val="008032EC"/>
    <w:rsid w:val="00881811"/>
    <w:rsid w:val="009210D0"/>
    <w:rsid w:val="0099785C"/>
    <w:rsid w:val="009A1909"/>
    <w:rsid w:val="009C225C"/>
    <w:rsid w:val="00A957B3"/>
    <w:rsid w:val="00AC39CC"/>
    <w:rsid w:val="00AD51E1"/>
    <w:rsid w:val="00B00013"/>
    <w:rsid w:val="00BF0105"/>
    <w:rsid w:val="00BF587E"/>
    <w:rsid w:val="00C07F84"/>
    <w:rsid w:val="00C12BBC"/>
    <w:rsid w:val="00C278D0"/>
    <w:rsid w:val="00CA5ADA"/>
    <w:rsid w:val="00CD5EC3"/>
    <w:rsid w:val="00D14509"/>
    <w:rsid w:val="00D51456"/>
    <w:rsid w:val="00DF4071"/>
    <w:rsid w:val="00E85069"/>
    <w:rsid w:val="00F44E23"/>
    <w:rsid w:val="00F53081"/>
    <w:rsid w:val="00F9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3498C"/>
  <w15:chartTrackingRefBased/>
  <w15:docId w15:val="{153BB86F-1639-4E28-A012-55207F59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6E5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D5EC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E5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6E57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semiHidden/>
    <w:rsid w:val="00266E57"/>
    <w:rPr>
      <w:sz w:val="20"/>
      <w:szCs w:val="20"/>
    </w:rPr>
  </w:style>
  <w:style w:type="character" w:customStyle="1" w:styleId="EndnoteTextChar">
    <w:name w:val="Endnote Text Char"/>
    <w:link w:val="EndnoteText"/>
    <w:semiHidden/>
    <w:locked/>
    <w:rsid w:val="00266E57"/>
    <w:rPr>
      <w:lang w:val="en-GB" w:eastAsia="en-GB" w:bidi="ar-SA"/>
    </w:rPr>
  </w:style>
  <w:style w:type="character" w:styleId="EndnoteReference">
    <w:name w:val="endnote reference"/>
    <w:semiHidden/>
    <w:rsid w:val="00266E5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266E57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266E57"/>
    <w:rPr>
      <w:lang w:val="en-GB" w:eastAsia="en-GB" w:bidi="ar-SA"/>
    </w:rPr>
  </w:style>
  <w:style w:type="character" w:styleId="FootnoteReference">
    <w:name w:val="footnote reference"/>
    <w:semiHidden/>
    <w:rsid w:val="00266E57"/>
    <w:rPr>
      <w:rFonts w:cs="Times New Roman"/>
      <w:vertAlign w:val="superscript"/>
    </w:rPr>
  </w:style>
  <w:style w:type="character" w:customStyle="1" w:styleId="Heading1Char">
    <w:name w:val="Heading 1 Char"/>
    <w:link w:val="Heading1"/>
    <w:rsid w:val="00CD5EC3"/>
    <w:rPr>
      <w:rFonts w:ascii="Cambria" w:hAnsi="Cambria"/>
      <w:b/>
      <w:bCs/>
      <w:color w:val="365F91"/>
      <w:sz w:val="28"/>
      <w:szCs w:val="28"/>
      <w:lang w:val="en-GB" w:eastAsia="en-US" w:bidi="ar-SA"/>
    </w:rPr>
  </w:style>
  <w:style w:type="character" w:styleId="Hyperlink">
    <w:name w:val="Hyperlink"/>
    <w:uiPriority w:val="99"/>
    <w:unhideWhenUsed/>
    <w:rsid w:val="00F44E23"/>
    <w:rPr>
      <w:color w:val="0000FF"/>
      <w:u w:val="single"/>
    </w:rPr>
  </w:style>
  <w:style w:type="character" w:customStyle="1" w:styleId="mt-translation-content2">
    <w:name w:val="mt-translation-content2"/>
    <w:rsid w:val="009A1909"/>
    <w:rPr>
      <w:vanish w:val="0"/>
      <w:webHidden w:val="0"/>
      <w:specVanish w:val="0"/>
    </w:rPr>
  </w:style>
  <w:style w:type="paragraph" w:customStyle="1" w:styleId="StringnotfoundIDSTYLERDINFO">
    <w:name w:val="String not found: ID_STYLE_RD_INFO"/>
    <w:basedOn w:val="Normal"/>
    <w:rsid w:val="00CA5ADA"/>
    <w:pPr>
      <w:autoSpaceDE w:val="0"/>
      <w:autoSpaceDN w:val="0"/>
      <w:adjustRightInd w:val="0"/>
      <w:spacing w:before="56" w:after="453"/>
      <w:jc w:val="center"/>
    </w:pPr>
    <w:rPr>
      <w:rFonts w:ascii="Verdana" w:hAnsi="Verdana" w:cs="Verdana"/>
      <w:b/>
      <w:bCs/>
      <w:color w:val="000000"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C07F84"/>
    <w:rPr>
      <w:color w:val="808080"/>
    </w:rPr>
  </w:style>
  <w:style w:type="paragraph" w:styleId="ListParagraph">
    <w:name w:val="List Paragraph"/>
    <w:basedOn w:val="Normal"/>
    <w:uiPriority w:val="34"/>
    <w:qFormat/>
    <w:rsid w:val="00C07F84"/>
    <w:pPr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8CEEB293054A2387DE191C3ABB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B6A3-EA7F-45DA-9735-08D8FBAB6B7A}"/>
      </w:docPartPr>
      <w:docPartBody>
        <w:p w:rsidR="006D2123" w:rsidRDefault="00E3404F" w:rsidP="00E3404F">
          <w:pPr>
            <w:pStyle w:val="A48CEEB293054A2387DE191C3ABBF854"/>
          </w:pPr>
          <w:r w:rsidRPr="00AC39CC">
            <w:rPr>
              <w:rStyle w:val="PlaceholderText"/>
              <w:rFonts w:asciiTheme="minorHAnsi" w:hAnsiTheme="minorHAnsi"/>
            </w:rPr>
            <w:t>Choose domain.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EE"/>
    <w:rsid w:val="001903EE"/>
    <w:rsid w:val="006D2123"/>
    <w:rsid w:val="008E4197"/>
    <w:rsid w:val="009F153A"/>
    <w:rsid w:val="00C367B7"/>
    <w:rsid w:val="00E3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04F"/>
    <w:rPr>
      <w:color w:val="808080"/>
    </w:rPr>
  </w:style>
  <w:style w:type="paragraph" w:customStyle="1" w:styleId="A48CEEB293054A2387DE191C3ABBF854">
    <w:name w:val="A48CEEB293054A2387DE191C3ABBF854"/>
    <w:rsid w:val="00E3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19CA2-E319-48E6-B13A-3A23159E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Article 14(4) of Regulation (EC) No 216/2008</vt:lpstr>
      <vt:lpstr>Article 14(4) of Regulation (EC) No 216/2008</vt:lpstr>
    </vt:vector>
  </TitlesOfParts>
  <Company>Mobilit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14(4) of Regulation (EC) No 216/2008</dc:title>
  <dc:subject/>
  <dc:creator>ICT</dc:creator>
  <cp:keywords/>
  <cp:lastModifiedBy>Tom Pauwels</cp:lastModifiedBy>
  <cp:revision>3</cp:revision>
  <dcterms:created xsi:type="dcterms:W3CDTF">2018-10-11T09:03:00Z</dcterms:created>
  <dcterms:modified xsi:type="dcterms:W3CDTF">2018-10-11T09:06:00Z</dcterms:modified>
</cp:coreProperties>
</file>